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21925" w14:textId="2570EE6E" w:rsidR="006C5DCE" w:rsidRPr="008D6A4E" w:rsidRDefault="00200FD3" w:rsidP="006C5DCE">
      <w:pPr>
        <w:pStyle w:val="Sinespaciado"/>
        <w:ind w:right="562"/>
      </w:pPr>
      <w:r w:rsidRPr="008D6A4E">
        <w:t xml:space="preserve">        </w:t>
      </w:r>
    </w:p>
    <w:p w14:paraId="65EB8F8F" w14:textId="77777777" w:rsidR="006C5DCE" w:rsidRPr="008D6A4E" w:rsidRDefault="006C5DCE" w:rsidP="006C5DCE">
      <w:pPr>
        <w:pStyle w:val="Sinespaciado"/>
        <w:ind w:right="562"/>
        <w:rPr>
          <w:rFonts w:asciiTheme="minorHAnsi" w:hAnsiTheme="minorHAnsi" w:cstheme="minorHAnsi"/>
          <w:b/>
        </w:rPr>
      </w:pPr>
    </w:p>
    <w:p w14:paraId="18EF492D" w14:textId="77777777" w:rsidR="006C5DCE" w:rsidRPr="008D6A4E" w:rsidRDefault="006C5DCE" w:rsidP="006C5DCE">
      <w:pPr>
        <w:pStyle w:val="Sinespaciado"/>
        <w:ind w:right="562"/>
        <w:rPr>
          <w:rFonts w:asciiTheme="minorHAnsi" w:hAnsiTheme="minorHAnsi" w:cstheme="minorHAnsi"/>
          <w:b/>
        </w:rPr>
      </w:pPr>
    </w:p>
    <w:p w14:paraId="2ED7103A" w14:textId="77777777" w:rsidR="006C5DCE" w:rsidRPr="008D6A4E" w:rsidRDefault="006C5DCE" w:rsidP="006C5DCE">
      <w:pPr>
        <w:pStyle w:val="Sinespaciado"/>
        <w:ind w:right="562"/>
        <w:rPr>
          <w:rFonts w:asciiTheme="minorHAnsi" w:hAnsiTheme="minorHAnsi" w:cstheme="minorHAnsi"/>
          <w:b/>
        </w:rPr>
      </w:pPr>
    </w:p>
    <w:p w14:paraId="0B96427C" w14:textId="77777777" w:rsidR="006C5DCE" w:rsidRPr="008D6A4E" w:rsidRDefault="006C5DCE" w:rsidP="006C5DCE">
      <w:pPr>
        <w:pStyle w:val="Sinespaciado"/>
        <w:ind w:right="562"/>
        <w:rPr>
          <w:rFonts w:asciiTheme="minorHAnsi" w:hAnsiTheme="minorHAnsi" w:cstheme="minorHAnsi"/>
          <w:b/>
        </w:rPr>
      </w:pPr>
    </w:p>
    <w:p w14:paraId="1E81587B" w14:textId="1CB79D68" w:rsidR="006C5DCE" w:rsidRPr="008D6A4E" w:rsidRDefault="006C5DCE" w:rsidP="006C5DCE">
      <w:pPr>
        <w:pStyle w:val="Sinespaciado"/>
        <w:ind w:right="562"/>
        <w:rPr>
          <w:rFonts w:asciiTheme="minorHAnsi" w:hAnsiTheme="minorHAnsi" w:cstheme="minorHAnsi"/>
          <w:b/>
        </w:rPr>
      </w:pPr>
    </w:p>
    <w:p w14:paraId="632C1A75" w14:textId="717B219C" w:rsidR="006C5DCE" w:rsidRPr="008D6A4E" w:rsidRDefault="00575F93" w:rsidP="006C5DCE">
      <w:pPr>
        <w:pStyle w:val="Sinespaciado"/>
        <w:ind w:right="562"/>
        <w:jc w:val="right"/>
        <w:rPr>
          <w:rFonts w:asciiTheme="minorHAnsi" w:hAnsiTheme="minorHAnsi" w:cstheme="minorHAnsi"/>
          <w:b/>
        </w:rPr>
      </w:pPr>
      <w:r w:rsidRPr="008D6A4E">
        <w:rPr>
          <w:rFonts w:asciiTheme="minorHAnsi" w:hAnsiTheme="minorHAnsi" w:cstheme="minorHAnsi"/>
          <w:b/>
        </w:rPr>
        <w:t>OTROS REGLAMENTOS</w:t>
      </w:r>
    </w:p>
    <w:p w14:paraId="2EABD9A3" w14:textId="16F7BF4E" w:rsidR="00A36F10" w:rsidRPr="008D6A4E" w:rsidRDefault="00BF27C3" w:rsidP="00575F93">
      <w:pPr>
        <w:pStyle w:val="Sinespaciado"/>
        <w:ind w:right="562"/>
        <w:jc w:val="right"/>
        <w:rPr>
          <w:rFonts w:asciiTheme="minorHAnsi" w:hAnsiTheme="minorHAnsi" w:cstheme="minorHAnsi"/>
          <w:b/>
        </w:rPr>
      </w:pPr>
      <w:r w:rsidRPr="008D6A4E">
        <w:rPr>
          <w:rFonts w:asciiTheme="minorHAnsi" w:hAnsiTheme="minorHAnsi" w:cstheme="minorHAnsi"/>
          <w:b/>
        </w:rPr>
        <w:t>INSTRUCCIONES DE USO Y MANTENIMIENTO</w:t>
      </w:r>
    </w:p>
    <w:p w14:paraId="2DFFE80D" w14:textId="77777777" w:rsidR="006C5DCE" w:rsidRPr="008D6A4E" w:rsidRDefault="006C5DCE" w:rsidP="006C5DCE">
      <w:pPr>
        <w:pStyle w:val="Sinespaciado"/>
        <w:ind w:right="562"/>
        <w:rPr>
          <w:rFonts w:asciiTheme="minorHAnsi" w:hAnsiTheme="minorHAnsi" w:cstheme="minorHAnsi"/>
          <w:b/>
        </w:rPr>
      </w:pPr>
    </w:p>
    <w:p w14:paraId="4D7603A1" w14:textId="77777777" w:rsidR="006C5DCE" w:rsidRPr="008D6A4E" w:rsidRDefault="006C5DCE" w:rsidP="006C5DCE">
      <w:pPr>
        <w:pStyle w:val="Sinespaciado"/>
        <w:ind w:right="562"/>
        <w:rPr>
          <w:rFonts w:asciiTheme="minorHAnsi" w:hAnsiTheme="minorHAnsi" w:cstheme="minorHAnsi"/>
          <w:b/>
        </w:rPr>
      </w:pPr>
    </w:p>
    <w:p w14:paraId="43760736" w14:textId="77777777" w:rsidR="006C5DCE" w:rsidRPr="008D6A4E" w:rsidRDefault="006C5DCE" w:rsidP="006C5DCE">
      <w:pPr>
        <w:pStyle w:val="Sinespaciado"/>
        <w:ind w:right="562"/>
        <w:rPr>
          <w:rFonts w:asciiTheme="minorHAnsi" w:hAnsiTheme="minorHAnsi" w:cstheme="minorHAnsi"/>
          <w:b/>
        </w:rPr>
      </w:pPr>
    </w:p>
    <w:p w14:paraId="21FF86A6" w14:textId="77777777" w:rsidR="006C5DCE" w:rsidRPr="008D6A4E" w:rsidRDefault="006C5DCE" w:rsidP="006C5DCE">
      <w:pPr>
        <w:pStyle w:val="Sinespaciado"/>
        <w:ind w:right="562"/>
        <w:rPr>
          <w:rFonts w:asciiTheme="minorHAnsi" w:hAnsiTheme="minorHAnsi" w:cstheme="minorHAnsi"/>
          <w:b/>
        </w:rPr>
      </w:pPr>
    </w:p>
    <w:p w14:paraId="62DD5496" w14:textId="77777777" w:rsidR="006C5DCE" w:rsidRPr="008D6A4E" w:rsidRDefault="006C5DCE" w:rsidP="006C5DCE">
      <w:pPr>
        <w:pStyle w:val="Sinespaciado"/>
        <w:ind w:right="562"/>
        <w:rPr>
          <w:rFonts w:asciiTheme="minorHAnsi" w:hAnsiTheme="minorHAnsi" w:cstheme="minorHAnsi"/>
          <w:b/>
        </w:rPr>
      </w:pPr>
    </w:p>
    <w:p w14:paraId="6002E6DE" w14:textId="77777777" w:rsidR="006C5DCE" w:rsidRPr="008D6A4E" w:rsidRDefault="006C5DCE" w:rsidP="006C5DCE">
      <w:pPr>
        <w:pStyle w:val="Sinespaciado"/>
        <w:ind w:right="562"/>
        <w:rPr>
          <w:rFonts w:asciiTheme="minorHAnsi" w:hAnsiTheme="minorHAnsi" w:cstheme="minorHAnsi"/>
          <w:b/>
        </w:rPr>
      </w:pPr>
    </w:p>
    <w:p w14:paraId="6A5FAD76" w14:textId="77777777" w:rsidR="006C5DCE" w:rsidRPr="008D6A4E" w:rsidRDefault="006C5DCE" w:rsidP="006C5DCE">
      <w:pPr>
        <w:pStyle w:val="Sinespaciado"/>
        <w:ind w:right="562"/>
        <w:rPr>
          <w:rFonts w:asciiTheme="minorHAnsi" w:hAnsiTheme="minorHAnsi" w:cstheme="minorHAnsi"/>
          <w:b/>
        </w:rPr>
      </w:pPr>
    </w:p>
    <w:p w14:paraId="738E6766" w14:textId="77777777" w:rsidR="006C5DCE" w:rsidRPr="008D6A4E" w:rsidRDefault="006C5DCE" w:rsidP="006C5DCE">
      <w:pPr>
        <w:pStyle w:val="Sinespaciado"/>
        <w:ind w:right="562"/>
        <w:rPr>
          <w:rFonts w:asciiTheme="minorHAnsi" w:hAnsiTheme="minorHAnsi" w:cstheme="minorHAnsi"/>
          <w:b/>
        </w:rPr>
      </w:pPr>
    </w:p>
    <w:p w14:paraId="3921A499" w14:textId="77777777" w:rsidR="006C5DCE" w:rsidRPr="008D6A4E" w:rsidRDefault="006C5DCE" w:rsidP="006C5DCE">
      <w:pPr>
        <w:pStyle w:val="Sinespaciado"/>
        <w:ind w:right="562"/>
        <w:rPr>
          <w:rFonts w:asciiTheme="minorHAnsi" w:hAnsiTheme="minorHAnsi" w:cstheme="minorHAnsi"/>
          <w:b/>
        </w:rPr>
      </w:pPr>
    </w:p>
    <w:p w14:paraId="5AB454D3" w14:textId="77777777" w:rsidR="006C5DCE" w:rsidRPr="008D6A4E" w:rsidRDefault="006C5DCE" w:rsidP="006C5DCE">
      <w:pPr>
        <w:pStyle w:val="Sinespaciado"/>
        <w:ind w:right="562"/>
        <w:rPr>
          <w:rFonts w:asciiTheme="minorHAnsi" w:hAnsiTheme="minorHAnsi" w:cstheme="minorHAnsi"/>
          <w:b/>
        </w:rPr>
      </w:pPr>
    </w:p>
    <w:p w14:paraId="53271B49" w14:textId="77777777" w:rsidR="006C5DCE" w:rsidRPr="008D6A4E" w:rsidRDefault="006C5DCE" w:rsidP="006C5DCE">
      <w:pPr>
        <w:pStyle w:val="Sinespaciado"/>
        <w:ind w:right="562"/>
        <w:rPr>
          <w:rFonts w:asciiTheme="minorHAnsi" w:hAnsiTheme="minorHAnsi" w:cstheme="minorHAnsi"/>
          <w:b/>
        </w:rPr>
      </w:pPr>
    </w:p>
    <w:p w14:paraId="1E4EAA4B" w14:textId="77777777" w:rsidR="006C5DCE" w:rsidRPr="008D6A4E" w:rsidRDefault="006C5DCE" w:rsidP="006C5DCE">
      <w:pPr>
        <w:pStyle w:val="Sinespaciado"/>
        <w:ind w:right="562"/>
        <w:rPr>
          <w:rFonts w:asciiTheme="minorHAnsi" w:hAnsiTheme="minorHAnsi" w:cstheme="minorHAnsi"/>
          <w:b/>
        </w:rPr>
      </w:pPr>
    </w:p>
    <w:p w14:paraId="4AE7D2DE" w14:textId="77777777" w:rsidR="006C5DCE" w:rsidRPr="008D6A4E" w:rsidRDefault="006C5DCE" w:rsidP="006C5DCE">
      <w:pPr>
        <w:pStyle w:val="Sinespaciado"/>
        <w:ind w:right="562"/>
        <w:rPr>
          <w:rFonts w:asciiTheme="minorHAnsi" w:hAnsiTheme="minorHAnsi" w:cstheme="minorHAnsi"/>
          <w:b/>
        </w:rPr>
      </w:pPr>
    </w:p>
    <w:p w14:paraId="3A915D66" w14:textId="77777777" w:rsidR="006C5DCE" w:rsidRPr="008D6A4E" w:rsidRDefault="006C5DCE" w:rsidP="006C5DCE">
      <w:pPr>
        <w:pStyle w:val="Sinespaciado"/>
        <w:ind w:right="562"/>
        <w:rPr>
          <w:rFonts w:asciiTheme="minorHAnsi" w:hAnsiTheme="minorHAnsi" w:cstheme="minorHAnsi"/>
          <w:b/>
        </w:rPr>
      </w:pPr>
    </w:p>
    <w:p w14:paraId="75B8E838" w14:textId="77777777" w:rsidR="006C5DCE" w:rsidRPr="008D6A4E" w:rsidRDefault="006C5DCE" w:rsidP="006C5DCE">
      <w:pPr>
        <w:pStyle w:val="Sinespaciado"/>
        <w:ind w:right="562"/>
        <w:rPr>
          <w:rFonts w:asciiTheme="minorHAnsi" w:hAnsiTheme="minorHAnsi" w:cstheme="minorHAnsi"/>
          <w:b/>
        </w:rPr>
      </w:pPr>
    </w:p>
    <w:p w14:paraId="51B1A833" w14:textId="77777777" w:rsidR="006C5DCE" w:rsidRPr="008D6A4E" w:rsidRDefault="006C5DCE" w:rsidP="006C5DCE">
      <w:pPr>
        <w:pStyle w:val="Sinespaciado"/>
        <w:ind w:right="562"/>
        <w:rPr>
          <w:rFonts w:asciiTheme="minorHAnsi" w:hAnsiTheme="minorHAnsi" w:cstheme="minorHAnsi"/>
          <w:b/>
        </w:rPr>
      </w:pPr>
    </w:p>
    <w:p w14:paraId="278E901C" w14:textId="77777777" w:rsidR="006C5DCE" w:rsidRPr="008D6A4E" w:rsidRDefault="006C5DCE" w:rsidP="006C5DCE">
      <w:pPr>
        <w:pStyle w:val="Sinespaciado"/>
        <w:ind w:right="562"/>
        <w:rPr>
          <w:rFonts w:asciiTheme="minorHAnsi" w:hAnsiTheme="minorHAnsi" w:cstheme="minorHAnsi"/>
          <w:b/>
        </w:rPr>
      </w:pPr>
    </w:p>
    <w:p w14:paraId="233B4503" w14:textId="77777777" w:rsidR="006C5DCE" w:rsidRPr="008D6A4E" w:rsidRDefault="006C5DCE" w:rsidP="006C5DCE">
      <w:pPr>
        <w:pStyle w:val="Sinespaciado"/>
        <w:ind w:right="562"/>
        <w:rPr>
          <w:rFonts w:asciiTheme="minorHAnsi" w:hAnsiTheme="minorHAnsi" w:cstheme="minorHAnsi"/>
          <w:b/>
        </w:rPr>
      </w:pPr>
    </w:p>
    <w:p w14:paraId="33D33877" w14:textId="77777777" w:rsidR="006C5DCE" w:rsidRPr="008D6A4E" w:rsidRDefault="006C5DCE" w:rsidP="006C5DCE">
      <w:pPr>
        <w:pStyle w:val="Sinespaciado"/>
        <w:ind w:right="562"/>
        <w:rPr>
          <w:rFonts w:asciiTheme="minorHAnsi" w:hAnsiTheme="minorHAnsi" w:cstheme="minorHAnsi"/>
          <w:b/>
        </w:rPr>
      </w:pPr>
    </w:p>
    <w:p w14:paraId="492A05CC" w14:textId="77777777" w:rsidR="006C5DCE" w:rsidRPr="008D6A4E" w:rsidRDefault="006C5DCE" w:rsidP="006C5DCE">
      <w:pPr>
        <w:pStyle w:val="Sinespaciado"/>
        <w:ind w:right="562"/>
        <w:rPr>
          <w:rFonts w:asciiTheme="minorHAnsi" w:hAnsiTheme="minorHAnsi" w:cstheme="minorHAnsi"/>
          <w:b/>
        </w:rPr>
      </w:pPr>
    </w:p>
    <w:p w14:paraId="6C2D3168" w14:textId="77777777" w:rsidR="006C5DCE" w:rsidRPr="008D6A4E" w:rsidRDefault="006C5DCE" w:rsidP="006C5DCE">
      <w:pPr>
        <w:pStyle w:val="Sinespaciado"/>
        <w:ind w:right="562"/>
        <w:rPr>
          <w:rFonts w:asciiTheme="minorHAnsi" w:hAnsiTheme="minorHAnsi" w:cstheme="minorHAnsi"/>
          <w:b/>
        </w:rPr>
      </w:pPr>
    </w:p>
    <w:p w14:paraId="1CCD5BDE" w14:textId="77777777" w:rsidR="006C5DCE" w:rsidRPr="008D6A4E" w:rsidRDefault="006C5DCE" w:rsidP="006C5DCE">
      <w:pPr>
        <w:pStyle w:val="Sinespaciado"/>
        <w:ind w:right="562"/>
        <w:rPr>
          <w:rFonts w:asciiTheme="minorHAnsi" w:hAnsiTheme="minorHAnsi" w:cstheme="minorHAnsi"/>
          <w:b/>
        </w:rPr>
      </w:pPr>
    </w:p>
    <w:p w14:paraId="0D4A1B82" w14:textId="77777777" w:rsidR="006C5DCE" w:rsidRPr="008D6A4E" w:rsidRDefault="006C5DCE" w:rsidP="006C5DCE">
      <w:pPr>
        <w:pStyle w:val="Sinespaciado"/>
        <w:ind w:right="562"/>
        <w:rPr>
          <w:rFonts w:asciiTheme="minorHAnsi" w:hAnsiTheme="minorHAnsi" w:cstheme="minorHAnsi"/>
          <w:b/>
        </w:rPr>
      </w:pPr>
    </w:p>
    <w:p w14:paraId="6F0E051E" w14:textId="77777777" w:rsidR="006C5DCE" w:rsidRPr="008D6A4E" w:rsidRDefault="006C5DCE" w:rsidP="006C5DCE">
      <w:pPr>
        <w:pStyle w:val="Sinespaciado"/>
        <w:ind w:right="562"/>
        <w:rPr>
          <w:rFonts w:asciiTheme="minorHAnsi" w:hAnsiTheme="minorHAnsi" w:cstheme="minorHAnsi"/>
          <w:b/>
        </w:rPr>
      </w:pPr>
    </w:p>
    <w:p w14:paraId="07E74743" w14:textId="77777777" w:rsidR="006C5DCE" w:rsidRPr="008D6A4E" w:rsidRDefault="006C5DCE" w:rsidP="006C5DCE">
      <w:pPr>
        <w:pStyle w:val="Sinespaciado"/>
        <w:ind w:right="562"/>
        <w:rPr>
          <w:rFonts w:asciiTheme="minorHAnsi" w:hAnsiTheme="minorHAnsi" w:cstheme="minorHAnsi"/>
          <w:b/>
        </w:rPr>
      </w:pPr>
    </w:p>
    <w:p w14:paraId="4EA59674" w14:textId="77777777" w:rsidR="006C5DCE" w:rsidRPr="008D6A4E" w:rsidRDefault="006C5DCE" w:rsidP="006C5DCE">
      <w:pPr>
        <w:pStyle w:val="Sinespaciado"/>
        <w:ind w:right="562"/>
        <w:rPr>
          <w:rFonts w:asciiTheme="minorHAnsi" w:hAnsiTheme="minorHAnsi" w:cstheme="minorHAnsi"/>
          <w:b/>
        </w:rPr>
      </w:pPr>
    </w:p>
    <w:p w14:paraId="4189B40F" w14:textId="77777777" w:rsidR="006C5DCE" w:rsidRPr="008D6A4E" w:rsidRDefault="006C5DCE" w:rsidP="006C5DCE">
      <w:pPr>
        <w:pStyle w:val="Sinespaciado"/>
        <w:ind w:right="562"/>
        <w:rPr>
          <w:rFonts w:asciiTheme="minorHAnsi" w:hAnsiTheme="minorHAnsi" w:cstheme="minorHAnsi"/>
          <w:b/>
        </w:rPr>
      </w:pPr>
    </w:p>
    <w:p w14:paraId="5ACD8E12" w14:textId="77777777" w:rsidR="006C5DCE" w:rsidRPr="008D6A4E" w:rsidRDefault="006C5DCE" w:rsidP="006C5DCE">
      <w:pPr>
        <w:pStyle w:val="Sinespaciado"/>
        <w:ind w:right="562"/>
        <w:rPr>
          <w:rFonts w:asciiTheme="minorHAnsi" w:hAnsiTheme="minorHAnsi" w:cstheme="minorHAnsi"/>
          <w:b/>
        </w:rPr>
      </w:pPr>
    </w:p>
    <w:p w14:paraId="1AD03497" w14:textId="77777777" w:rsidR="006C5DCE" w:rsidRPr="008D6A4E" w:rsidRDefault="006C5DCE" w:rsidP="006C5DCE">
      <w:pPr>
        <w:pStyle w:val="Sinespaciado"/>
        <w:ind w:right="562"/>
        <w:rPr>
          <w:rFonts w:asciiTheme="minorHAnsi" w:hAnsiTheme="minorHAnsi" w:cstheme="minorHAnsi"/>
          <w:b/>
        </w:rPr>
      </w:pPr>
    </w:p>
    <w:p w14:paraId="407E357C" w14:textId="77777777" w:rsidR="006C5DCE" w:rsidRPr="008D6A4E" w:rsidRDefault="006C5DCE" w:rsidP="006C5DCE">
      <w:pPr>
        <w:pStyle w:val="Sinespaciado"/>
        <w:ind w:right="562"/>
        <w:rPr>
          <w:rFonts w:asciiTheme="minorHAnsi" w:hAnsiTheme="minorHAnsi" w:cstheme="minorHAnsi"/>
          <w:b/>
        </w:rPr>
      </w:pPr>
    </w:p>
    <w:p w14:paraId="44D6AB77" w14:textId="77777777" w:rsidR="006C5DCE" w:rsidRPr="008D6A4E" w:rsidRDefault="006C5DCE" w:rsidP="006C5DCE">
      <w:pPr>
        <w:pStyle w:val="Sinespaciado"/>
        <w:ind w:right="562"/>
        <w:rPr>
          <w:rFonts w:asciiTheme="minorHAnsi" w:hAnsiTheme="minorHAnsi" w:cstheme="minorHAnsi"/>
          <w:b/>
        </w:rPr>
      </w:pPr>
    </w:p>
    <w:p w14:paraId="7A7CD0C3" w14:textId="77777777" w:rsidR="006C5DCE" w:rsidRPr="008D6A4E" w:rsidRDefault="006C5DCE" w:rsidP="006C5DCE">
      <w:pPr>
        <w:pStyle w:val="Sinespaciado"/>
        <w:ind w:right="562"/>
        <w:rPr>
          <w:rFonts w:asciiTheme="minorHAnsi" w:hAnsiTheme="minorHAnsi" w:cstheme="minorHAnsi"/>
          <w:b/>
        </w:rPr>
      </w:pPr>
    </w:p>
    <w:p w14:paraId="2161D58F" w14:textId="77777777" w:rsidR="006C5DCE" w:rsidRPr="008D6A4E" w:rsidRDefault="006C5DCE" w:rsidP="006C5DCE">
      <w:pPr>
        <w:pStyle w:val="Sinespaciado"/>
        <w:ind w:right="562"/>
        <w:rPr>
          <w:rFonts w:asciiTheme="minorHAnsi" w:hAnsiTheme="minorHAnsi" w:cstheme="minorHAnsi"/>
          <w:b/>
        </w:rPr>
      </w:pPr>
    </w:p>
    <w:p w14:paraId="414A8738" w14:textId="77777777" w:rsidR="006C5DCE" w:rsidRPr="008D6A4E" w:rsidRDefault="006C5DCE" w:rsidP="006C5DCE">
      <w:pPr>
        <w:pStyle w:val="Sinespaciado"/>
        <w:ind w:right="562"/>
        <w:rPr>
          <w:rFonts w:asciiTheme="minorHAnsi" w:hAnsiTheme="minorHAnsi" w:cstheme="minorHAnsi"/>
          <w:b/>
        </w:rPr>
      </w:pPr>
    </w:p>
    <w:p w14:paraId="633258FE" w14:textId="77777777" w:rsidR="006C5DCE" w:rsidRPr="008D6A4E" w:rsidRDefault="006C5DCE" w:rsidP="006C5DCE">
      <w:pPr>
        <w:pStyle w:val="Sinespaciado"/>
        <w:ind w:right="562"/>
        <w:rPr>
          <w:rFonts w:asciiTheme="minorHAnsi" w:hAnsiTheme="minorHAnsi" w:cstheme="minorHAnsi"/>
          <w:b/>
        </w:rPr>
      </w:pPr>
    </w:p>
    <w:p w14:paraId="1D8CE676" w14:textId="77777777" w:rsidR="006C5DCE" w:rsidRPr="008D6A4E" w:rsidRDefault="006C5DCE" w:rsidP="006C5DCE">
      <w:pPr>
        <w:pStyle w:val="Sinespaciado"/>
        <w:ind w:right="562"/>
        <w:rPr>
          <w:rFonts w:asciiTheme="minorHAnsi" w:hAnsiTheme="minorHAnsi" w:cstheme="minorHAnsi"/>
          <w:b/>
        </w:rPr>
      </w:pPr>
    </w:p>
    <w:p w14:paraId="4171FCB5" w14:textId="1D2822D5" w:rsidR="006C5DCE" w:rsidRPr="008D6A4E" w:rsidRDefault="006C5DCE" w:rsidP="006C5DCE">
      <w:pPr>
        <w:pStyle w:val="Sinespaciado"/>
        <w:ind w:right="562"/>
        <w:rPr>
          <w:rFonts w:asciiTheme="minorHAnsi" w:hAnsiTheme="minorHAnsi" w:cstheme="minorHAnsi"/>
          <w:b/>
        </w:rPr>
      </w:pPr>
    </w:p>
    <w:p w14:paraId="27CD06CB" w14:textId="7F8A632C" w:rsidR="00A36F10" w:rsidRPr="008D6A4E" w:rsidRDefault="00A36F10" w:rsidP="006C5DCE">
      <w:pPr>
        <w:pStyle w:val="Sinespaciado"/>
        <w:ind w:right="562"/>
        <w:rPr>
          <w:rFonts w:asciiTheme="minorHAnsi" w:hAnsiTheme="minorHAnsi" w:cstheme="minorHAnsi"/>
          <w:b/>
        </w:rPr>
      </w:pPr>
    </w:p>
    <w:p w14:paraId="7B0B8F7C" w14:textId="058C75AC" w:rsidR="00A36F10" w:rsidRPr="008D6A4E" w:rsidRDefault="00A36F10" w:rsidP="006C5DCE">
      <w:pPr>
        <w:pStyle w:val="Sinespaciado"/>
        <w:ind w:right="562"/>
        <w:rPr>
          <w:rFonts w:asciiTheme="minorHAnsi" w:hAnsiTheme="minorHAnsi" w:cstheme="minorHAnsi"/>
          <w:b/>
        </w:rPr>
      </w:pPr>
    </w:p>
    <w:p w14:paraId="788AF111" w14:textId="054F121D" w:rsidR="00A36F10" w:rsidRPr="008D6A4E" w:rsidRDefault="00A36F10" w:rsidP="00A36F10">
      <w:pPr>
        <w:pStyle w:val="Sinespaciado"/>
        <w:rPr>
          <w:rFonts w:asciiTheme="minorHAnsi" w:hAnsiTheme="minorHAnsi" w:cstheme="minorHAnsi"/>
        </w:rPr>
      </w:pPr>
    </w:p>
    <w:p w14:paraId="63B76A2B" w14:textId="43C14837" w:rsidR="00D33A45" w:rsidRPr="008D6A4E" w:rsidRDefault="00D33A45" w:rsidP="00364036">
      <w:pPr>
        <w:pStyle w:val="Sinespaciado"/>
        <w:rPr>
          <w:rFonts w:asciiTheme="minorHAnsi" w:hAnsiTheme="minorHAnsi" w:cstheme="minorHAnsi"/>
        </w:rPr>
      </w:pPr>
      <w:bookmarkStart w:id="0" w:name="_Toc83315553"/>
      <w:bookmarkEnd w:id="0"/>
    </w:p>
    <w:p w14:paraId="689BFE9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1.- INTRODUCCIÓN</w:t>
      </w:r>
    </w:p>
    <w:p w14:paraId="43837FC3" w14:textId="77777777" w:rsidR="00BF27C3" w:rsidRPr="008D6A4E" w:rsidRDefault="00BF27C3" w:rsidP="00BF27C3">
      <w:pPr>
        <w:pStyle w:val="Sinespaciado"/>
        <w:rPr>
          <w:rFonts w:asciiTheme="minorHAnsi" w:hAnsiTheme="minorHAnsi" w:cstheme="minorHAnsi"/>
        </w:rPr>
      </w:pPr>
    </w:p>
    <w:p w14:paraId="26C9348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Se elabora el presente documento de referencia para la elaboración de las Instrucciones de Uso y Mantenimiento. Este documento recoge literalmente las especificaciones relacionadas sobre este aspecto en el CTE, tanto en su Parte General como en los Documentos Básicos*. Así mismo, se ha incorporado el Apéndice 2 del Reglamento de Instalaciones de Protección contra Incendios al que remite el Documento Básico de Seguridad en caso de incendio. </w:t>
      </w:r>
    </w:p>
    <w:p w14:paraId="0FF207D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El Documento Básico de Seguridad de Utilización no detalla referencias específicas sobre el mantenimiento.</w:t>
      </w:r>
    </w:p>
    <w:p w14:paraId="5322F421" w14:textId="77777777" w:rsidR="00BF27C3" w:rsidRPr="008D6A4E" w:rsidRDefault="00BF27C3" w:rsidP="00BF27C3">
      <w:pPr>
        <w:pStyle w:val="Sinespaciado"/>
        <w:rPr>
          <w:rFonts w:asciiTheme="minorHAnsi" w:hAnsiTheme="minorHAnsi" w:cstheme="minorHAnsi"/>
        </w:rPr>
      </w:pPr>
    </w:p>
    <w:p w14:paraId="38858538"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Las referencias que se detallan en este documento, junto con el “Manual general para el uso, mantenimiento y conservación de edificios destinados a viviendas”, en aquellos aspectos que no sea menos restrictivo ni se contradiga con el CTE, servirían de base para la elaboración de las instrucciones de uso y mantenimiento específicas que se deben incorporar en cada proyecto.</w:t>
      </w:r>
    </w:p>
    <w:p w14:paraId="7554837E" w14:textId="77777777" w:rsidR="00BF27C3" w:rsidRPr="008D6A4E" w:rsidRDefault="00BF27C3" w:rsidP="00BF27C3">
      <w:pPr>
        <w:pStyle w:val="Sinespaciado"/>
        <w:rPr>
          <w:rFonts w:asciiTheme="minorHAnsi" w:hAnsiTheme="minorHAnsi" w:cstheme="minorHAnsi"/>
        </w:rPr>
      </w:pPr>
    </w:p>
    <w:p w14:paraId="464563EC" w14:textId="77777777" w:rsidR="00BF27C3" w:rsidRPr="008D6A4E" w:rsidRDefault="00BF27C3" w:rsidP="00BF27C3">
      <w:pPr>
        <w:pStyle w:val="Sinespaciado"/>
        <w:rPr>
          <w:rFonts w:asciiTheme="minorHAnsi" w:hAnsiTheme="minorHAnsi" w:cstheme="minorHAnsi"/>
        </w:rPr>
      </w:pPr>
    </w:p>
    <w:p w14:paraId="6F1724F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2.- PRINCIPALES REFERENCIAS A LAS INSTRUCCIONES DE USO Y MANTENIMIENTO EN LA PARTE GENERAL DEL CTE</w:t>
      </w:r>
    </w:p>
    <w:p w14:paraId="65F29FA0" w14:textId="77777777" w:rsidR="00BF27C3" w:rsidRPr="008D6A4E" w:rsidRDefault="00BF27C3" w:rsidP="00BF27C3">
      <w:pPr>
        <w:pStyle w:val="Sinespaciado"/>
        <w:rPr>
          <w:rFonts w:asciiTheme="minorHAnsi" w:hAnsiTheme="minorHAnsi" w:cstheme="minorHAnsi"/>
        </w:rPr>
      </w:pPr>
    </w:p>
    <w:p w14:paraId="27E2B37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Artículo 1.4. “Las exigencias básicas deben cumplirse en el proyecto, la construcción</w:t>
      </w:r>
      <w:r w:rsidRPr="008D6A4E">
        <w:rPr>
          <w:rFonts w:asciiTheme="minorHAnsi" w:hAnsiTheme="minorHAnsi" w:cstheme="minorHAnsi"/>
          <w:i/>
          <w:iCs/>
        </w:rPr>
        <w:t>, el mantenimiento y la conservación</w:t>
      </w:r>
      <w:r w:rsidRPr="008D6A4E">
        <w:rPr>
          <w:rFonts w:asciiTheme="minorHAnsi" w:hAnsiTheme="minorHAnsi" w:cstheme="minorHAnsi"/>
        </w:rPr>
        <w:t xml:space="preserve"> de los edificios y sus instalaciones.”</w:t>
      </w:r>
    </w:p>
    <w:p w14:paraId="3F0AA242" w14:textId="77777777" w:rsidR="00BF27C3" w:rsidRPr="008D6A4E" w:rsidRDefault="00BF27C3" w:rsidP="00BF27C3">
      <w:pPr>
        <w:pStyle w:val="Sinespaciado"/>
        <w:rPr>
          <w:rFonts w:asciiTheme="minorHAnsi" w:hAnsiTheme="minorHAnsi" w:cstheme="minorHAnsi"/>
        </w:rPr>
      </w:pPr>
    </w:p>
    <w:p w14:paraId="15FF9E4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Artículo 5.1.2. “Para asegurar que un edificio satisface los requisitos básicos de la LOE mencionados en el artículo 1 del CTE y que cumple las correspondientes exigencias básicas, los agentes que intervienen en el proceso de la edificación, en la medida en que afecte a su intervención, deben cumplir las condiciones que el CTE establece para la redacción del proyecto, la ejecución de la obra y </w:t>
      </w:r>
      <w:r w:rsidRPr="008D6A4E">
        <w:rPr>
          <w:rFonts w:asciiTheme="minorHAnsi" w:hAnsiTheme="minorHAnsi" w:cstheme="minorHAnsi"/>
          <w:i/>
          <w:iCs/>
        </w:rPr>
        <w:t>el mantenimiento y conservación del edificio</w:t>
      </w:r>
      <w:r w:rsidRPr="008D6A4E">
        <w:rPr>
          <w:rFonts w:asciiTheme="minorHAnsi" w:hAnsiTheme="minorHAnsi" w:cstheme="minorHAnsi"/>
        </w:rPr>
        <w:t>.”</w:t>
      </w:r>
    </w:p>
    <w:p w14:paraId="0A67337B" w14:textId="77777777" w:rsidR="00BF27C3" w:rsidRPr="008D6A4E" w:rsidRDefault="00BF27C3" w:rsidP="00BF27C3">
      <w:pPr>
        <w:pStyle w:val="Sinespaciado"/>
        <w:rPr>
          <w:rFonts w:asciiTheme="minorHAnsi" w:hAnsiTheme="minorHAnsi" w:cstheme="minorHAnsi"/>
        </w:rPr>
      </w:pPr>
    </w:p>
    <w:p w14:paraId="342E9F9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Artículo 6.1.2 “En particular, y con relación al CTE, el proyecto definirá las obras proyectadas con el detalle adecuado a sus características, de modo que pueda comprobarse que las soluciones propuestas cumplen las exigencias básicas de este CTE y demás normativa aplicable. Esta definición incluirá, al menos, la siguiente </w:t>
      </w:r>
      <w:proofErr w:type="gramStart"/>
      <w:r w:rsidRPr="008D6A4E">
        <w:rPr>
          <w:rFonts w:asciiTheme="minorHAnsi" w:hAnsiTheme="minorHAnsi" w:cstheme="minorHAnsi"/>
        </w:rPr>
        <w:t>información:......</w:t>
      </w:r>
      <w:proofErr w:type="gramEnd"/>
    </w:p>
    <w:p w14:paraId="7BAC6C1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d) </w:t>
      </w:r>
      <w:r w:rsidRPr="008D6A4E">
        <w:rPr>
          <w:rFonts w:asciiTheme="minorHAnsi" w:hAnsiTheme="minorHAnsi" w:cstheme="minorHAnsi"/>
          <w:i/>
          <w:iCs/>
        </w:rPr>
        <w:t>las instrucciones de uso y mantenimiento del edificio terminado, de conformidad con lo previsto en el CTE</w:t>
      </w:r>
      <w:r w:rsidRPr="008D6A4E">
        <w:rPr>
          <w:rFonts w:asciiTheme="minorHAnsi" w:hAnsiTheme="minorHAnsi" w:cstheme="minorHAnsi"/>
        </w:rPr>
        <w:t xml:space="preserve"> y demás normativa que sea de aplicación.”</w:t>
      </w:r>
    </w:p>
    <w:p w14:paraId="20BCB110" w14:textId="77777777" w:rsidR="00BF27C3" w:rsidRPr="008D6A4E" w:rsidRDefault="00BF27C3" w:rsidP="00BF27C3">
      <w:pPr>
        <w:pStyle w:val="Sinespaciado"/>
        <w:rPr>
          <w:rFonts w:asciiTheme="minorHAnsi" w:hAnsiTheme="minorHAnsi" w:cstheme="minorHAnsi"/>
        </w:rPr>
      </w:pPr>
    </w:p>
    <w:p w14:paraId="01E17787"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Anejo II.3.2 “El director de la obra certificará que la edificación ha sido realizada bajo su dirección, de conformidad con el proyecto objeto de licencia y la documentación técnica que lo complementa, hallándose dispuesta para su adecuada utilización con arreglo a las </w:t>
      </w:r>
      <w:r w:rsidRPr="008D6A4E">
        <w:rPr>
          <w:rFonts w:asciiTheme="minorHAnsi" w:hAnsiTheme="minorHAnsi" w:cstheme="minorHAnsi"/>
          <w:i/>
          <w:iCs/>
        </w:rPr>
        <w:t>instrucciones de uso y mantenimiento.”</w:t>
      </w:r>
    </w:p>
    <w:p w14:paraId="60C8FF7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br w:type="page"/>
      </w:r>
    </w:p>
    <w:p w14:paraId="7FB90A0E" w14:textId="77777777" w:rsidR="00BF27C3" w:rsidRPr="008D6A4E" w:rsidRDefault="00BF27C3" w:rsidP="00BF27C3">
      <w:pPr>
        <w:pStyle w:val="Sinespaciado"/>
        <w:rPr>
          <w:rFonts w:asciiTheme="minorHAnsi" w:hAnsiTheme="minorHAnsi" w:cstheme="minorHAnsi"/>
        </w:rPr>
      </w:pPr>
    </w:p>
    <w:p w14:paraId="41B318CF" w14:textId="19FC50EB"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3.- DB SE SEGURIDAD ESTRUCTURAL</w:t>
      </w:r>
    </w:p>
    <w:p w14:paraId="0ECBA1D5" w14:textId="77777777" w:rsidR="00BF27C3" w:rsidRPr="008D6A4E" w:rsidRDefault="00BF27C3" w:rsidP="00BF27C3">
      <w:pPr>
        <w:pStyle w:val="Sinespaciado"/>
        <w:rPr>
          <w:rFonts w:asciiTheme="minorHAnsi" w:hAnsiTheme="minorHAnsi" w:cstheme="minorHAnsi"/>
        </w:rPr>
      </w:pPr>
    </w:p>
    <w:p w14:paraId="350C30B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Instrucciones de uso y plan de mantenimiento</w:t>
      </w:r>
    </w:p>
    <w:p w14:paraId="2FB48E47" w14:textId="77777777" w:rsidR="00BF27C3" w:rsidRPr="008D6A4E" w:rsidRDefault="00BF27C3" w:rsidP="00BF27C3">
      <w:pPr>
        <w:pStyle w:val="Sinespaciado"/>
        <w:rPr>
          <w:rFonts w:asciiTheme="minorHAnsi" w:hAnsiTheme="minorHAnsi" w:cstheme="minorHAnsi"/>
        </w:rPr>
      </w:pPr>
    </w:p>
    <w:p w14:paraId="3CC3186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En</w:t>
      </w:r>
      <w:proofErr w:type="gramEnd"/>
      <w:r w:rsidRPr="008D6A4E">
        <w:rPr>
          <w:rFonts w:asciiTheme="minorHAnsi" w:hAnsiTheme="minorHAnsi" w:cstheme="minorHAnsi"/>
        </w:rPr>
        <w:t xml:space="preserve"> las instrucciones de uso se recogerá toda la información necesaria para que el uso del edificio sea conforme a las hipótesis adoptadas en las bases de cálculo.</w:t>
      </w:r>
    </w:p>
    <w:p w14:paraId="238CF740" w14:textId="77777777" w:rsidR="00BF27C3" w:rsidRPr="008D6A4E" w:rsidRDefault="00BF27C3" w:rsidP="00BF27C3">
      <w:pPr>
        <w:pStyle w:val="Sinespaciado"/>
        <w:rPr>
          <w:rFonts w:asciiTheme="minorHAnsi" w:hAnsiTheme="minorHAnsi" w:cstheme="minorHAnsi"/>
        </w:rPr>
      </w:pPr>
    </w:p>
    <w:p w14:paraId="71F60A1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2 </w:t>
      </w:r>
      <w:proofErr w:type="gramStart"/>
      <w:r w:rsidRPr="008D6A4E">
        <w:rPr>
          <w:rFonts w:asciiTheme="minorHAnsi" w:hAnsiTheme="minorHAnsi" w:cstheme="minorHAnsi"/>
        </w:rPr>
        <w:t>De</w:t>
      </w:r>
      <w:proofErr w:type="gramEnd"/>
      <w:r w:rsidRPr="008D6A4E">
        <w:rPr>
          <w:rFonts w:asciiTheme="minorHAnsi" w:hAnsiTheme="minorHAnsi" w:cstheme="minorHAnsi"/>
        </w:rPr>
        <w:t xml:space="preserve"> toda la información acumulada sobre una obra, las instrucciones de uso incluirán aquellas que resulten de interés para la propiedad y para los usuarios, que como mínimo será:</w:t>
      </w:r>
    </w:p>
    <w:p w14:paraId="06ED3AB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 las acciones permanentes;</w:t>
      </w:r>
    </w:p>
    <w:p w14:paraId="55F35B9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b) las sobrecargas de uso;</w:t>
      </w:r>
    </w:p>
    <w:p w14:paraId="740CD3F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 las deformaciones admitidas, incluidas las del terreno, en su caso;</w:t>
      </w:r>
    </w:p>
    <w:p w14:paraId="2B2D9CF4"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 las condiciones particulares de utilización, como el respeto a las señales de limitación de sobrecarga, o el mantenimiento de las marcas o bolardos que definen zonas con requisitos especiales al respecto;</w:t>
      </w:r>
    </w:p>
    <w:p w14:paraId="0FEB02DA"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 en su caso, las medidas adoptadas para reducir los riesgos de tipo estructural.</w:t>
      </w:r>
    </w:p>
    <w:p w14:paraId="45D9203D" w14:textId="77777777" w:rsidR="00BF27C3" w:rsidRPr="008D6A4E" w:rsidRDefault="00BF27C3" w:rsidP="00BF27C3">
      <w:pPr>
        <w:pStyle w:val="Sinespaciado"/>
        <w:rPr>
          <w:rFonts w:asciiTheme="minorHAnsi" w:hAnsiTheme="minorHAnsi" w:cstheme="minorHAnsi"/>
        </w:rPr>
      </w:pPr>
    </w:p>
    <w:p w14:paraId="35B6A318"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3 </w:t>
      </w:r>
      <w:proofErr w:type="gramStart"/>
      <w:r w:rsidRPr="008D6A4E">
        <w:rPr>
          <w:rFonts w:asciiTheme="minorHAnsi" w:hAnsiTheme="minorHAnsi" w:cstheme="minorHAnsi"/>
        </w:rPr>
        <w:t>El</w:t>
      </w:r>
      <w:proofErr w:type="gramEnd"/>
      <w:r w:rsidRPr="008D6A4E">
        <w:rPr>
          <w:rFonts w:asciiTheme="minorHAnsi" w:hAnsiTheme="minorHAnsi" w:cstheme="minorHAnsi"/>
        </w:rPr>
        <w:t xml:space="preserve"> plan de mantenimiento, en lo correspondiente a los elementos estructurales, se establecerá en concordancia con las bases de cálculo y con cualquier información adquirida durante la ejecución de la obra que pudiera ser de interés, e identificará:</w:t>
      </w:r>
    </w:p>
    <w:p w14:paraId="3A9BAEE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 el tipo de los trabajos de mantenimiento a llevar a cabo;</w:t>
      </w:r>
    </w:p>
    <w:p w14:paraId="0190BB7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b) lista de los puntos que requieran un mantenimiento particular;</w:t>
      </w:r>
    </w:p>
    <w:p w14:paraId="28739F64"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 el alcance, la realización y la periodicidad de los trabajos de conservación;</w:t>
      </w:r>
    </w:p>
    <w:p w14:paraId="76B681CA"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 un programa de revisiones.</w:t>
      </w:r>
    </w:p>
    <w:p w14:paraId="529E0C25" w14:textId="77777777" w:rsidR="00BF27C3" w:rsidRPr="008D6A4E" w:rsidRDefault="00BF27C3" w:rsidP="00BF27C3">
      <w:pPr>
        <w:pStyle w:val="Sinespaciado"/>
        <w:rPr>
          <w:rFonts w:asciiTheme="minorHAnsi" w:hAnsiTheme="minorHAnsi" w:cstheme="minorHAnsi"/>
        </w:rPr>
      </w:pPr>
    </w:p>
    <w:p w14:paraId="1444BCF0" w14:textId="77777777" w:rsidR="00BF27C3" w:rsidRPr="008D6A4E" w:rsidRDefault="00BF27C3" w:rsidP="00BF27C3">
      <w:pPr>
        <w:pStyle w:val="Sinespaciado"/>
        <w:rPr>
          <w:rFonts w:asciiTheme="minorHAnsi" w:hAnsiTheme="minorHAnsi" w:cstheme="minorHAnsi"/>
        </w:rPr>
      </w:pPr>
    </w:p>
    <w:p w14:paraId="2C110055"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3.1.- DB SE-A ACERO</w:t>
      </w:r>
    </w:p>
    <w:p w14:paraId="234678C0" w14:textId="77777777" w:rsidR="00BF27C3" w:rsidRPr="008D6A4E" w:rsidRDefault="00BF27C3" w:rsidP="00BF27C3">
      <w:pPr>
        <w:pStyle w:val="Sinespaciado"/>
        <w:rPr>
          <w:rFonts w:asciiTheme="minorHAnsi" w:hAnsiTheme="minorHAnsi" w:cstheme="minorHAnsi"/>
        </w:rPr>
      </w:pPr>
    </w:p>
    <w:p w14:paraId="6193163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Inspección</w:t>
      </w:r>
    </w:p>
    <w:p w14:paraId="62C94713" w14:textId="77777777" w:rsidR="00BF27C3" w:rsidRPr="008D6A4E" w:rsidRDefault="00BF27C3" w:rsidP="00BF27C3">
      <w:pPr>
        <w:pStyle w:val="Sinespaciado"/>
        <w:rPr>
          <w:rFonts w:asciiTheme="minorHAnsi" w:hAnsiTheme="minorHAnsi" w:cstheme="minorHAnsi"/>
        </w:rPr>
      </w:pPr>
    </w:p>
    <w:p w14:paraId="5EB89C1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Las</w:t>
      </w:r>
      <w:proofErr w:type="gramEnd"/>
      <w:r w:rsidRPr="008D6A4E">
        <w:rPr>
          <w:rFonts w:asciiTheme="minorHAnsi" w:hAnsiTheme="minorHAnsi" w:cstheme="minorHAnsi"/>
        </w:rPr>
        <w:t xml:space="preserve"> estructuras convencionales de edificación, situadas en ambientes normales y realizadas conforme a las prescripciones de este DB y a las del DB SI (Seguridad en caso de incendio) no requieren un nivel de inspección superior al que se deriva de las inspecciones técnicas rutinarias de los edificios. Es recomendable que estas inspecciones se realicen al menos cada 10 años, salvo en el caso de la primera, que podrá desarrollarse en un plazo superior.</w:t>
      </w:r>
    </w:p>
    <w:p w14:paraId="6B48DF5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En este tipo de inspecciones se prestará especial atención a la identificación de los síntomas de daños estructurales, que normalmente serán de tipo dúctil y se manifiestan en forma de daños de los elementos inspeccionados (deformaciones excesivas causantes de fisuras en cerramientos, por ejemplo). También se identificarán las causas de daños potenciales (humedades por filtración o condensación, actuaciones inadecuadas de uso, etc.)</w:t>
      </w:r>
    </w:p>
    <w:p w14:paraId="65AC12C5"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Es conveniente que en la inspección del edificio se realice una específica de la estructura, destinada a la identificación de daños de carácter frágil como los que afectan a secciones o uniones (corrosión localizada, deslizamiento no previsto de uniones atornilladas, etc.) daños que no pueden identificarse a través de sus efectos en otros elementos no estructurales. Es recomendable que este tipo de inspecciones se realicen al menos cada 20 años.</w:t>
      </w:r>
    </w:p>
    <w:p w14:paraId="15590296" w14:textId="77777777" w:rsidR="00BF27C3" w:rsidRPr="008D6A4E" w:rsidRDefault="00BF27C3" w:rsidP="00BF27C3">
      <w:pPr>
        <w:pStyle w:val="Sinespaciado"/>
        <w:rPr>
          <w:rFonts w:asciiTheme="minorHAnsi" w:hAnsiTheme="minorHAnsi" w:cstheme="minorHAnsi"/>
        </w:rPr>
      </w:pPr>
    </w:p>
    <w:p w14:paraId="0600AE23" w14:textId="77777777" w:rsidR="00BF27C3" w:rsidRPr="008D6A4E" w:rsidRDefault="00BF27C3" w:rsidP="00BF27C3">
      <w:pPr>
        <w:pStyle w:val="Sinespaciado"/>
        <w:rPr>
          <w:rFonts w:asciiTheme="minorHAnsi" w:hAnsiTheme="minorHAnsi" w:cstheme="minorHAnsi"/>
        </w:rPr>
      </w:pPr>
    </w:p>
    <w:p w14:paraId="22BA7A87" w14:textId="77777777" w:rsidR="00BF27C3" w:rsidRPr="008D6A4E" w:rsidRDefault="00BF27C3" w:rsidP="00BF27C3">
      <w:pPr>
        <w:pStyle w:val="Sinespaciado"/>
        <w:rPr>
          <w:rFonts w:asciiTheme="minorHAnsi" w:hAnsiTheme="minorHAnsi" w:cstheme="minorHAnsi"/>
        </w:rPr>
      </w:pPr>
    </w:p>
    <w:p w14:paraId="52D25E5D" w14:textId="77777777" w:rsidR="00BF27C3" w:rsidRPr="008D6A4E" w:rsidRDefault="00BF27C3" w:rsidP="00BF27C3">
      <w:pPr>
        <w:pStyle w:val="Sinespaciado"/>
        <w:rPr>
          <w:rFonts w:asciiTheme="minorHAnsi" w:hAnsiTheme="minorHAnsi" w:cstheme="minorHAnsi"/>
        </w:rPr>
      </w:pPr>
    </w:p>
    <w:p w14:paraId="12C4E101" w14:textId="66FB53FF"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2 </w:t>
      </w:r>
      <w:proofErr w:type="gramStart"/>
      <w:r w:rsidRPr="008D6A4E">
        <w:rPr>
          <w:rFonts w:asciiTheme="minorHAnsi" w:hAnsiTheme="minorHAnsi" w:cstheme="minorHAnsi"/>
        </w:rPr>
        <w:t>Las</w:t>
      </w:r>
      <w:proofErr w:type="gramEnd"/>
      <w:r w:rsidRPr="008D6A4E">
        <w:rPr>
          <w:rFonts w:asciiTheme="minorHAnsi" w:hAnsiTheme="minorHAnsi" w:cstheme="minorHAnsi"/>
        </w:rPr>
        <w:t xml:space="preserve"> estructuras convencionales de edificación industrial (naves, cubiertas, etc.) resultan normalmente accesibles para la inspección. Si la estructura permanece en un ambiente interior y no agresivo, no requiere inspecciones con periodicidad superior a la citada en el apartado anterior.</w:t>
      </w:r>
    </w:p>
    <w:p w14:paraId="25F892CB" w14:textId="77777777" w:rsidR="00BF27C3" w:rsidRPr="008D6A4E" w:rsidRDefault="00BF27C3" w:rsidP="00BF27C3">
      <w:pPr>
        <w:pStyle w:val="Sinespaciado"/>
        <w:rPr>
          <w:rFonts w:asciiTheme="minorHAnsi" w:hAnsiTheme="minorHAnsi" w:cstheme="minorHAnsi"/>
        </w:rPr>
      </w:pPr>
    </w:p>
    <w:p w14:paraId="4C244EC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3 </w:t>
      </w:r>
      <w:proofErr w:type="gramStart"/>
      <w:r w:rsidRPr="008D6A4E">
        <w:rPr>
          <w:rFonts w:asciiTheme="minorHAnsi" w:hAnsiTheme="minorHAnsi" w:cstheme="minorHAnsi"/>
        </w:rPr>
        <w:t>No</w:t>
      </w:r>
      <w:proofErr w:type="gramEnd"/>
      <w:r w:rsidRPr="008D6A4E">
        <w:rPr>
          <w:rFonts w:asciiTheme="minorHAnsi" w:hAnsiTheme="minorHAnsi" w:cstheme="minorHAnsi"/>
        </w:rPr>
        <w:t xml:space="preserve"> se contempla en este apartado la inspección específica de las estructuras sometidas a acciones que induzcan fatiga. En este caso se redactará un plan de inspección independiente del general incluso en el caso de adoptar el planteamiento de vida segura en la comprobación a fatiga. Si en la comprobación a fatiga se ha adoptado el criterio de tolerancia al daño, el plan de inspección se adecuará en cada momento a los datos de carga disponibles, sin que en ningún caso ello justifique reducción alguna del nivel de inspección previsto.</w:t>
      </w:r>
    </w:p>
    <w:p w14:paraId="27EE6097" w14:textId="77777777" w:rsidR="00BF27C3" w:rsidRPr="008D6A4E" w:rsidRDefault="00BF27C3" w:rsidP="00BF27C3">
      <w:pPr>
        <w:pStyle w:val="Sinespaciado"/>
        <w:rPr>
          <w:rFonts w:asciiTheme="minorHAnsi" w:hAnsiTheme="minorHAnsi" w:cstheme="minorHAnsi"/>
        </w:rPr>
      </w:pPr>
    </w:p>
    <w:p w14:paraId="7EFC3AD9"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4 </w:t>
      </w:r>
      <w:proofErr w:type="gramStart"/>
      <w:r w:rsidRPr="008D6A4E">
        <w:rPr>
          <w:rFonts w:asciiTheme="minorHAnsi" w:hAnsiTheme="minorHAnsi" w:cstheme="minorHAnsi"/>
        </w:rPr>
        <w:t>Tampoco</w:t>
      </w:r>
      <w:proofErr w:type="gramEnd"/>
      <w:r w:rsidRPr="008D6A4E">
        <w:rPr>
          <w:rFonts w:asciiTheme="minorHAnsi" w:hAnsiTheme="minorHAnsi" w:cstheme="minorHAnsi"/>
        </w:rPr>
        <w:t xml:space="preserve"> se contempla en este apartado la inspección específica de aquellos materiales cuyas propiedades se modifiquen en el tiempo. Es el caso de los aceros con resistencia mejorada a la corrosión, en los que se justifica la inspección periódica de la capa protectora de óxido, especialmente mientras ésta se forma.</w:t>
      </w:r>
    </w:p>
    <w:p w14:paraId="2D6A874D" w14:textId="77777777" w:rsidR="00BF27C3" w:rsidRPr="008D6A4E" w:rsidRDefault="00BF27C3" w:rsidP="00BF27C3">
      <w:pPr>
        <w:pStyle w:val="Sinespaciado"/>
        <w:rPr>
          <w:rFonts w:asciiTheme="minorHAnsi" w:hAnsiTheme="minorHAnsi" w:cstheme="minorHAnsi"/>
        </w:rPr>
      </w:pPr>
    </w:p>
    <w:p w14:paraId="6AD5612C" w14:textId="77777777" w:rsidR="00BF27C3" w:rsidRPr="008D6A4E" w:rsidRDefault="00BF27C3" w:rsidP="00BF27C3">
      <w:pPr>
        <w:pStyle w:val="Sinespaciado"/>
        <w:rPr>
          <w:rFonts w:asciiTheme="minorHAnsi" w:hAnsiTheme="minorHAnsi" w:cstheme="minorHAnsi"/>
        </w:rPr>
      </w:pPr>
    </w:p>
    <w:p w14:paraId="16FDCAC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Mantenimiento</w:t>
      </w:r>
    </w:p>
    <w:p w14:paraId="2158D616" w14:textId="77777777" w:rsidR="00BF27C3" w:rsidRPr="008D6A4E" w:rsidRDefault="00BF27C3" w:rsidP="00BF27C3">
      <w:pPr>
        <w:pStyle w:val="Sinespaciado"/>
        <w:rPr>
          <w:rFonts w:asciiTheme="minorHAnsi" w:hAnsiTheme="minorHAnsi" w:cstheme="minorHAnsi"/>
        </w:rPr>
      </w:pPr>
    </w:p>
    <w:p w14:paraId="6819E0C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El</w:t>
      </w:r>
      <w:proofErr w:type="gramEnd"/>
      <w:r w:rsidRPr="008D6A4E">
        <w:rPr>
          <w:rFonts w:asciiTheme="minorHAnsi" w:hAnsiTheme="minorHAnsi" w:cstheme="minorHAnsi"/>
        </w:rPr>
        <w:t xml:space="preserve"> mantenimiento de la estructura metálica se hará extensivo a los elementos de protección, especialmente a los de protección ante incendio.</w:t>
      </w:r>
    </w:p>
    <w:p w14:paraId="43D0595A" w14:textId="77777777" w:rsidR="00BF27C3" w:rsidRPr="008D6A4E" w:rsidRDefault="00BF27C3" w:rsidP="00BF27C3">
      <w:pPr>
        <w:pStyle w:val="Sinespaciado"/>
        <w:rPr>
          <w:rFonts w:asciiTheme="minorHAnsi" w:hAnsiTheme="minorHAnsi" w:cstheme="minorHAnsi"/>
        </w:rPr>
      </w:pPr>
    </w:p>
    <w:p w14:paraId="2B00BA99"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2 </w:t>
      </w:r>
      <w:proofErr w:type="gramStart"/>
      <w:r w:rsidRPr="008D6A4E">
        <w:rPr>
          <w:rFonts w:asciiTheme="minorHAnsi" w:hAnsiTheme="minorHAnsi" w:cstheme="minorHAnsi"/>
        </w:rPr>
        <w:t>Las</w:t>
      </w:r>
      <w:proofErr w:type="gramEnd"/>
      <w:r w:rsidRPr="008D6A4E">
        <w:rPr>
          <w:rFonts w:asciiTheme="minorHAnsi" w:hAnsiTheme="minorHAnsi" w:cstheme="minorHAnsi"/>
        </w:rPr>
        <w:t xml:space="preserve"> actividades de mantenimiento se ajustarán a los plazos de garantía declarados por los fabricantes (de pinturas, por ejemplo).</w:t>
      </w:r>
    </w:p>
    <w:p w14:paraId="56033E72" w14:textId="77777777" w:rsidR="00BF27C3" w:rsidRPr="008D6A4E" w:rsidRDefault="00BF27C3" w:rsidP="00BF27C3">
      <w:pPr>
        <w:pStyle w:val="Sinespaciado"/>
        <w:rPr>
          <w:rFonts w:asciiTheme="minorHAnsi" w:hAnsiTheme="minorHAnsi" w:cstheme="minorHAnsi"/>
        </w:rPr>
      </w:pPr>
    </w:p>
    <w:p w14:paraId="557F847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3 </w:t>
      </w:r>
      <w:proofErr w:type="gramStart"/>
      <w:r w:rsidRPr="008D6A4E">
        <w:rPr>
          <w:rFonts w:asciiTheme="minorHAnsi" w:hAnsiTheme="minorHAnsi" w:cstheme="minorHAnsi"/>
        </w:rPr>
        <w:t>No</w:t>
      </w:r>
      <w:proofErr w:type="gramEnd"/>
      <w:r w:rsidRPr="008D6A4E">
        <w:rPr>
          <w:rFonts w:asciiTheme="minorHAnsi" w:hAnsiTheme="minorHAnsi" w:cstheme="minorHAnsi"/>
        </w:rPr>
        <w:t xml:space="preserve"> se contemplan en este apartado las operaciones de mantenimiento específicas de los edificios sometidos a acciones que induzcan fatiga. En este caso se redactará un plan de mantenimiento independiente del general incluso en el caso de adoptar el planteamiento de vida segura en la comprobación a fatiga.</w:t>
      </w:r>
    </w:p>
    <w:p w14:paraId="18099609" w14:textId="77777777" w:rsidR="00BF27C3" w:rsidRPr="008D6A4E" w:rsidRDefault="00BF27C3" w:rsidP="00BF27C3">
      <w:pPr>
        <w:pStyle w:val="Sinespaciado"/>
        <w:rPr>
          <w:rFonts w:asciiTheme="minorHAnsi" w:hAnsiTheme="minorHAnsi" w:cstheme="minorHAnsi"/>
        </w:rPr>
      </w:pPr>
    </w:p>
    <w:p w14:paraId="42CD91B7"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4 </w:t>
      </w:r>
      <w:proofErr w:type="gramStart"/>
      <w:r w:rsidRPr="008D6A4E">
        <w:rPr>
          <w:rFonts w:asciiTheme="minorHAnsi" w:hAnsiTheme="minorHAnsi" w:cstheme="minorHAnsi"/>
        </w:rPr>
        <w:t>Si</w:t>
      </w:r>
      <w:proofErr w:type="gramEnd"/>
      <w:r w:rsidRPr="008D6A4E">
        <w:rPr>
          <w:rFonts w:asciiTheme="minorHAnsi" w:hAnsiTheme="minorHAnsi" w:cstheme="minorHAnsi"/>
        </w:rPr>
        <w:t xml:space="preserve"> en la comprobación a fatiga se ha adoptado el criterio de tolerancia al daño, el plan de mantenimiento debe especificar el procedimiento para evitar la propagación de las fisuras, así como el tipo de maquinaria a emplear, el acabado, etc.</w:t>
      </w:r>
    </w:p>
    <w:p w14:paraId="635BE708" w14:textId="77777777" w:rsidR="00BF27C3" w:rsidRPr="008D6A4E" w:rsidRDefault="00BF27C3" w:rsidP="00BF27C3">
      <w:pPr>
        <w:pStyle w:val="Sinespaciado"/>
        <w:rPr>
          <w:rFonts w:asciiTheme="minorHAnsi" w:hAnsiTheme="minorHAnsi" w:cstheme="minorHAnsi"/>
        </w:rPr>
      </w:pPr>
    </w:p>
    <w:p w14:paraId="57BAF7AB" w14:textId="77777777" w:rsidR="00BF27C3" w:rsidRPr="008D6A4E" w:rsidRDefault="00BF27C3" w:rsidP="00BF27C3">
      <w:pPr>
        <w:pStyle w:val="Sinespaciado"/>
        <w:rPr>
          <w:rFonts w:asciiTheme="minorHAnsi" w:hAnsiTheme="minorHAnsi" w:cstheme="minorHAnsi"/>
        </w:rPr>
      </w:pPr>
    </w:p>
    <w:p w14:paraId="3ABC4C3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3.2.- DB SE-F FÁBRICA</w:t>
      </w:r>
    </w:p>
    <w:p w14:paraId="64C3AAF2" w14:textId="77777777" w:rsidR="00BF27C3" w:rsidRPr="008D6A4E" w:rsidRDefault="00BF27C3" w:rsidP="00BF27C3">
      <w:pPr>
        <w:pStyle w:val="Sinespaciado"/>
        <w:rPr>
          <w:rFonts w:asciiTheme="minorHAnsi" w:hAnsiTheme="minorHAnsi" w:cstheme="minorHAnsi"/>
        </w:rPr>
      </w:pPr>
    </w:p>
    <w:p w14:paraId="4181FA2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Mantenimiento</w:t>
      </w:r>
    </w:p>
    <w:p w14:paraId="32659343" w14:textId="77777777" w:rsidR="00BF27C3" w:rsidRPr="008D6A4E" w:rsidRDefault="00BF27C3" w:rsidP="00BF27C3">
      <w:pPr>
        <w:pStyle w:val="Sinespaciado"/>
        <w:rPr>
          <w:rFonts w:asciiTheme="minorHAnsi" w:hAnsiTheme="minorHAnsi" w:cstheme="minorHAnsi"/>
        </w:rPr>
      </w:pPr>
    </w:p>
    <w:p w14:paraId="7DCF51E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El plan de mantenimiento establece las revisiones a que debe someterse el edificio durante su periodo de servicio.</w:t>
      </w:r>
    </w:p>
    <w:p w14:paraId="1586A9BF" w14:textId="77777777" w:rsidR="00BF27C3" w:rsidRPr="008D6A4E" w:rsidRDefault="00BF27C3" w:rsidP="00BF27C3">
      <w:pPr>
        <w:pStyle w:val="Sinespaciado"/>
        <w:rPr>
          <w:rFonts w:asciiTheme="minorHAnsi" w:hAnsiTheme="minorHAnsi" w:cstheme="minorHAnsi"/>
        </w:rPr>
      </w:pPr>
    </w:p>
    <w:p w14:paraId="6A2AC42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Tras la revisión se establecerá la importancia de las alteraciones encontradas, tanto desde el punto de vista de su estabilidad como de la aptitud de servicio.</w:t>
      </w:r>
    </w:p>
    <w:p w14:paraId="05B3D5C0" w14:textId="77777777" w:rsidR="00BF27C3" w:rsidRPr="008D6A4E" w:rsidRDefault="00BF27C3" w:rsidP="00BF27C3">
      <w:pPr>
        <w:pStyle w:val="Sinespaciado"/>
        <w:rPr>
          <w:rFonts w:asciiTheme="minorHAnsi" w:hAnsiTheme="minorHAnsi" w:cstheme="minorHAnsi"/>
        </w:rPr>
      </w:pPr>
    </w:p>
    <w:p w14:paraId="5F1BE87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Las alteraciones que producen pérdida de durabilidad requieren una intervención para evitar que degeneren en alteraciones que afectan a su estabilidad.</w:t>
      </w:r>
    </w:p>
    <w:p w14:paraId="4CB1DC2B" w14:textId="77777777" w:rsidR="00BF27C3" w:rsidRPr="008D6A4E" w:rsidRDefault="00BF27C3" w:rsidP="00BF27C3">
      <w:pPr>
        <w:pStyle w:val="Sinespaciado"/>
        <w:rPr>
          <w:rFonts w:asciiTheme="minorHAnsi" w:hAnsiTheme="minorHAnsi" w:cstheme="minorHAnsi"/>
        </w:rPr>
      </w:pPr>
    </w:p>
    <w:p w14:paraId="5E584DA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Tras la revisión se determinará el procedimiento de intervención a seguir, bien sea un análisis estructural, una toma de muestras y los ensayos o pruebas de carga que sean precisos, así como los cálculos oportunos.</w:t>
      </w:r>
    </w:p>
    <w:p w14:paraId="7CA75541" w14:textId="77777777" w:rsidR="00BF27C3" w:rsidRPr="008D6A4E" w:rsidRDefault="00BF27C3" w:rsidP="00BF27C3">
      <w:pPr>
        <w:pStyle w:val="Sinespaciado"/>
        <w:rPr>
          <w:rFonts w:asciiTheme="minorHAnsi" w:hAnsiTheme="minorHAnsi" w:cstheme="minorHAnsi"/>
        </w:rPr>
      </w:pPr>
    </w:p>
    <w:p w14:paraId="3A7EA629"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lastRenderedPageBreak/>
        <w:t xml:space="preserve">En el proyecto se debe prever el acceso a aquellas zonas que se consideren más expuestas al deterioro, tanto por agentes exteriores, como por el propio uso del edificio (zonas húmedas), y en función de la adecuación de la solución proyectada (cámaras ventiladas, barreras antihumedad, barreras </w:t>
      </w:r>
      <w:proofErr w:type="spellStart"/>
      <w:r w:rsidRPr="008D6A4E">
        <w:rPr>
          <w:rFonts w:asciiTheme="minorHAnsi" w:hAnsiTheme="minorHAnsi" w:cstheme="minorHAnsi"/>
        </w:rPr>
        <w:t>anticondensación</w:t>
      </w:r>
      <w:proofErr w:type="spellEnd"/>
      <w:r w:rsidRPr="008D6A4E">
        <w:rPr>
          <w:rFonts w:asciiTheme="minorHAnsi" w:hAnsiTheme="minorHAnsi" w:cstheme="minorHAnsi"/>
        </w:rPr>
        <w:t>).</w:t>
      </w:r>
    </w:p>
    <w:p w14:paraId="27B93D00" w14:textId="77777777" w:rsidR="00BF27C3" w:rsidRPr="008D6A4E" w:rsidRDefault="00BF27C3" w:rsidP="00BF27C3">
      <w:pPr>
        <w:pStyle w:val="Sinespaciado"/>
        <w:rPr>
          <w:rFonts w:asciiTheme="minorHAnsi" w:hAnsiTheme="minorHAnsi" w:cstheme="minorHAnsi"/>
        </w:rPr>
      </w:pPr>
    </w:p>
    <w:p w14:paraId="0865F52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Debe condicionarse el uso de materiales restringidos, según el capítulo 4 de este DB, al proyecto de medios de protección, con expresión explicita del programa de conservación y mantenimiento correspondiente.</w:t>
      </w:r>
    </w:p>
    <w:p w14:paraId="4A79BB72" w14:textId="77777777" w:rsidR="00BF27C3" w:rsidRPr="008D6A4E" w:rsidRDefault="00BF27C3" w:rsidP="00BF27C3">
      <w:pPr>
        <w:pStyle w:val="Sinespaciado"/>
        <w:rPr>
          <w:rFonts w:asciiTheme="minorHAnsi" w:hAnsiTheme="minorHAnsi" w:cstheme="minorHAnsi"/>
        </w:rPr>
      </w:pPr>
    </w:p>
    <w:p w14:paraId="3B18D0B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Las fábricas con armaduras de tendel, que incluyan tratamientos de autoprotección deben revisarse al menos, cada 10 años. Se substituirán o renovarán aquellos acabados protectores que por su estado hayan perdido su eficacia.</w:t>
      </w:r>
    </w:p>
    <w:p w14:paraId="420AECB1" w14:textId="77777777" w:rsidR="00BF27C3" w:rsidRPr="008D6A4E" w:rsidRDefault="00BF27C3" w:rsidP="00BF27C3">
      <w:pPr>
        <w:pStyle w:val="Sinespaciado"/>
        <w:rPr>
          <w:rFonts w:asciiTheme="minorHAnsi" w:hAnsiTheme="minorHAnsi" w:cstheme="minorHAnsi"/>
        </w:rPr>
      </w:pPr>
    </w:p>
    <w:p w14:paraId="38272CB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En el caso de desarrollar trabajos de limpieza, se analizará el efecto que puedan tener los productos aplicados sobre los diversos materiales que constituyen el muro y sobre el sistema de protección de las armaduras en su caso.</w:t>
      </w:r>
    </w:p>
    <w:p w14:paraId="51EAA62B" w14:textId="77777777" w:rsidR="00BF27C3" w:rsidRPr="008D6A4E" w:rsidRDefault="00BF27C3" w:rsidP="00BF27C3">
      <w:pPr>
        <w:pStyle w:val="Sinespaciado"/>
        <w:rPr>
          <w:rFonts w:asciiTheme="minorHAnsi" w:hAnsiTheme="minorHAnsi" w:cstheme="minorHAnsi"/>
        </w:rPr>
      </w:pPr>
    </w:p>
    <w:p w14:paraId="31F5A2FA" w14:textId="77777777" w:rsidR="00BF27C3" w:rsidRPr="008D6A4E" w:rsidRDefault="00BF27C3" w:rsidP="00BF27C3">
      <w:pPr>
        <w:pStyle w:val="Sinespaciado"/>
        <w:rPr>
          <w:rFonts w:asciiTheme="minorHAnsi" w:hAnsiTheme="minorHAnsi" w:cstheme="minorHAnsi"/>
        </w:rPr>
      </w:pPr>
    </w:p>
    <w:p w14:paraId="377A251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3.3.- DB SE-MADERA</w:t>
      </w:r>
    </w:p>
    <w:p w14:paraId="63EEB0A2" w14:textId="77777777" w:rsidR="00BF27C3" w:rsidRPr="008D6A4E" w:rsidRDefault="00BF27C3" w:rsidP="00BF27C3">
      <w:pPr>
        <w:pStyle w:val="Sinespaciado"/>
        <w:rPr>
          <w:rFonts w:asciiTheme="minorHAnsi" w:hAnsiTheme="minorHAnsi" w:cstheme="minorHAnsi"/>
        </w:rPr>
      </w:pPr>
    </w:p>
    <w:p w14:paraId="56FB34A8"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Protección de la madera</w:t>
      </w:r>
    </w:p>
    <w:p w14:paraId="7E1FE9E5" w14:textId="77777777" w:rsidR="00BF27C3" w:rsidRPr="008D6A4E" w:rsidRDefault="00BF27C3" w:rsidP="00BF27C3">
      <w:pPr>
        <w:pStyle w:val="Sinespaciado"/>
        <w:rPr>
          <w:rFonts w:asciiTheme="minorHAnsi" w:hAnsiTheme="minorHAnsi" w:cstheme="minorHAnsi"/>
        </w:rPr>
      </w:pPr>
    </w:p>
    <w:p w14:paraId="295CE05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La</w:t>
      </w:r>
      <w:proofErr w:type="gramEnd"/>
      <w:r w:rsidRPr="008D6A4E">
        <w:rPr>
          <w:rFonts w:asciiTheme="minorHAnsi" w:hAnsiTheme="minorHAnsi" w:cstheme="minorHAnsi"/>
        </w:rPr>
        <w:t xml:space="preserve"> madera puede sufrir daños causados por agentes bióticos y abióticos. El objetivo de la protección preventiva de la madera es mantener la probabilidad de sufrir daños por este origen en un nivel aceptable.</w:t>
      </w:r>
    </w:p>
    <w:p w14:paraId="6B183875" w14:textId="77777777" w:rsidR="00BF27C3" w:rsidRPr="008D6A4E" w:rsidRDefault="00BF27C3" w:rsidP="00BF27C3">
      <w:pPr>
        <w:pStyle w:val="Sinespaciado"/>
        <w:rPr>
          <w:rFonts w:asciiTheme="minorHAnsi" w:hAnsiTheme="minorHAnsi" w:cstheme="minorHAnsi"/>
        </w:rPr>
      </w:pPr>
    </w:p>
    <w:p w14:paraId="1B3AD73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2 </w:t>
      </w:r>
      <w:proofErr w:type="gramStart"/>
      <w:r w:rsidRPr="008D6A4E">
        <w:rPr>
          <w:rFonts w:asciiTheme="minorHAnsi" w:hAnsiTheme="minorHAnsi" w:cstheme="minorHAnsi"/>
        </w:rPr>
        <w:t>El</w:t>
      </w:r>
      <w:proofErr w:type="gramEnd"/>
      <w:r w:rsidRPr="008D6A4E">
        <w:rPr>
          <w:rFonts w:asciiTheme="minorHAnsi" w:hAnsiTheme="minorHAnsi" w:cstheme="minorHAnsi"/>
        </w:rPr>
        <w:t xml:space="preserve"> fabricante de un producto indicará, en el envase y documentación técnica del dicho producto, las instrucciones de uso y mantenimiento.</w:t>
      </w:r>
    </w:p>
    <w:p w14:paraId="3B5E41DA" w14:textId="77777777" w:rsidR="00BF27C3" w:rsidRPr="008D6A4E" w:rsidRDefault="00BF27C3" w:rsidP="00BF27C3">
      <w:pPr>
        <w:pStyle w:val="Sinespaciado"/>
        <w:rPr>
          <w:rFonts w:asciiTheme="minorHAnsi" w:hAnsiTheme="minorHAnsi" w:cstheme="minorHAnsi"/>
        </w:rPr>
      </w:pPr>
    </w:p>
    <w:p w14:paraId="2A1113E0" w14:textId="77777777" w:rsidR="00BF27C3" w:rsidRPr="008D6A4E" w:rsidRDefault="00BF27C3" w:rsidP="00BF27C3">
      <w:pPr>
        <w:pStyle w:val="Sinespaciado"/>
        <w:rPr>
          <w:rFonts w:asciiTheme="minorHAnsi" w:hAnsiTheme="minorHAnsi" w:cstheme="minorHAnsi"/>
        </w:rPr>
      </w:pPr>
    </w:p>
    <w:p w14:paraId="6C343D6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4.- DB SI SEGURIDAD EN CASO DE INCENDIO</w:t>
      </w:r>
    </w:p>
    <w:p w14:paraId="2B23BD9B" w14:textId="77777777" w:rsidR="00BF27C3" w:rsidRPr="008D6A4E" w:rsidRDefault="00BF27C3" w:rsidP="00BF27C3">
      <w:pPr>
        <w:pStyle w:val="Sinespaciado"/>
        <w:rPr>
          <w:rFonts w:asciiTheme="minorHAnsi" w:hAnsiTheme="minorHAnsi" w:cstheme="minorHAnsi"/>
        </w:rPr>
      </w:pPr>
    </w:p>
    <w:p w14:paraId="152DB775"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Control del humo de incendio</w:t>
      </w:r>
    </w:p>
    <w:p w14:paraId="15E3B64F" w14:textId="77777777" w:rsidR="00BF27C3" w:rsidRPr="008D6A4E" w:rsidRDefault="00BF27C3" w:rsidP="00BF27C3">
      <w:pPr>
        <w:pStyle w:val="Sinespaciado"/>
        <w:rPr>
          <w:rFonts w:asciiTheme="minorHAnsi" w:hAnsiTheme="minorHAnsi" w:cstheme="minorHAnsi"/>
        </w:rPr>
      </w:pPr>
    </w:p>
    <w:p w14:paraId="5BD5AE05"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El diseño, cálculo, instalación y mantenimiento del sistema pueden realizarse de acuerdo con las normas UNE 23585:2004 (de la cual no debe tomarse en consideración la exclusión de los sistemas de evacuación mecánica o forzada que se expresa en el último párrafo de su apartado “0.3 Aplicaciones”) y EN 12101-6:2005.</w:t>
      </w:r>
    </w:p>
    <w:p w14:paraId="2F81CDEF" w14:textId="77777777" w:rsidR="00BF27C3" w:rsidRPr="008D6A4E" w:rsidRDefault="00BF27C3" w:rsidP="00BF27C3">
      <w:pPr>
        <w:pStyle w:val="Sinespaciado"/>
        <w:rPr>
          <w:rFonts w:asciiTheme="minorHAnsi" w:hAnsiTheme="minorHAnsi" w:cstheme="minorHAnsi"/>
        </w:rPr>
      </w:pPr>
    </w:p>
    <w:p w14:paraId="21C614AE" w14:textId="77777777" w:rsidR="00BF27C3" w:rsidRPr="008D6A4E" w:rsidRDefault="00BF27C3" w:rsidP="00BF27C3">
      <w:pPr>
        <w:pStyle w:val="Sinespaciado"/>
        <w:rPr>
          <w:rFonts w:asciiTheme="minorHAnsi" w:hAnsiTheme="minorHAnsi" w:cstheme="minorHAnsi"/>
        </w:rPr>
      </w:pPr>
    </w:p>
    <w:p w14:paraId="47141C4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Dotación de instalaciones de protección contra incendios</w:t>
      </w:r>
    </w:p>
    <w:p w14:paraId="698E5537" w14:textId="77777777" w:rsidR="00BF27C3" w:rsidRPr="008D6A4E" w:rsidRDefault="00BF27C3" w:rsidP="00BF27C3">
      <w:pPr>
        <w:pStyle w:val="Sinespaciado"/>
        <w:rPr>
          <w:rFonts w:asciiTheme="minorHAnsi" w:hAnsiTheme="minorHAnsi" w:cstheme="minorHAnsi"/>
        </w:rPr>
      </w:pPr>
    </w:p>
    <w:p w14:paraId="1468155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Los</w:t>
      </w:r>
      <w:proofErr w:type="gramEnd"/>
      <w:r w:rsidRPr="008D6A4E">
        <w:rPr>
          <w:rFonts w:asciiTheme="minorHAnsi" w:hAnsiTheme="minorHAnsi" w:cstheme="minorHAnsi"/>
        </w:rPr>
        <w:t xml:space="preserve"> edificios deben disponer de los equipos e instalaciones de protección contra incendios que se indican en la tabla 1.1. El diseño, la ejecución, la puesta en funcionamiento y el </w:t>
      </w:r>
      <w:r w:rsidRPr="008D6A4E">
        <w:rPr>
          <w:rFonts w:asciiTheme="minorHAnsi" w:hAnsiTheme="minorHAnsi" w:cstheme="minorHAnsi"/>
          <w:i/>
          <w:iCs/>
        </w:rPr>
        <w:t xml:space="preserve">mantenimiento </w:t>
      </w:r>
      <w:r w:rsidRPr="008D6A4E">
        <w:rPr>
          <w:rFonts w:asciiTheme="minorHAnsi" w:hAnsiTheme="minorHAnsi" w:cstheme="minorHAnsi"/>
        </w:rPr>
        <w:t>de dichas instalaciones, así como sus materiales, componentes y equipos, deben cumplir lo establecido en el “Reglamento de Instalaciones de Protección contra Incendios”, en sus disposiciones complementarias y en cualquier otra reglamentación específica que le sea de aplicación. La puesta en funcionamiento de las instalaciones requiere la presentación, ante el órgano competente de la Comunidad Autónoma, del certificado de la empresa instaladora al que se refiere el artículo 18 del citado reglamento.</w:t>
      </w:r>
    </w:p>
    <w:p w14:paraId="780890AF" w14:textId="77777777" w:rsidR="00BF27C3" w:rsidRPr="008D6A4E" w:rsidRDefault="00BF27C3" w:rsidP="00BF27C3">
      <w:pPr>
        <w:pStyle w:val="Sinespaciado"/>
        <w:rPr>
          <w:rFonts w:asciiTheme="minorHAnsi" w:hAnsiTheme="minorHAnsi" w:cstheme="minorHAnsi"/>
        </w:rPr>
      </w:pPr>
    </w:p>
    <w:p w14:paraId="7BA38C19"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MANTENIMIENTO MINIMO DE LAS INSTALACIONES DE PROTECCION CONTRA INCENDIOS.</w:t>
      </w:r>
    </w:p>
    <w:p w14:paraId="4C42851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Apéndice 2 del Reglamento de Instalaciones de Protección contra Incendios</w:t>
      </w:r>
    </w:p>
    <w:p w14:paraId="2EF9378C"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lastRenderedPageBreak/>
        <w:t xml:space="preserve">Los medios materiales de protección contra incendios se someterán al programa mínimo de mantenimiento que se establece en las </w:t>
      </w:r>
      <w:hyperlink r:id="rId7" w:anchor="tabla1" w:tgtFrame="_top" w:history="1">
        <w:r w:rsidRPr="008D6A4E">
          <w:rPr>
            <w:rStyle w:val="Hipervnculo"/>
            <w:rFonts w:asciiTheme="minorHAnsi" w:hAnsiTheme="minorHAnsi" w:cstheme="minorHAnsi"/>
            <w:color w:val="auto"/>
          </w:rPr>
          <w:t>tablas I</w:t>
        </w:r>
      </w:hyperlink>
      <w:r w:rsidRPr="008D6A4E">
        <w:rPr>
          <w:rFonts w:asciiTheme="minorHAnsi" w:hAnsiTheme="minorHAnsi" w:cstheme="minorHAnsi"/>
        </w:rPr>
        <w:t xml:space="preserve"> y </w:t>
      </w:r>
      <w:hyperlink r:id="rId8" w:anchor="tabla2" w:tgtFrame="_top" w:history="1">
        <w:r w:rsidRPr="008D6A4E">
          <w:rPr>
            <w:rStyle w:val="Hipervnculo"/>
            <w:rFonts w:asciiTheme="minorHAnsi" w:hAnsiTheme="minorHAnsi" w:cstheme="minorHAnsi"/>
            <w:color w:val="auto"/>
          </w:rPr>
          <w:t>II</w:t>
        </w:r>
      </w:hyperlink>
      <w:r w:rsidRPr="008D6A4E">
        <w:rPr>
          <w:rFonts w:asciiTheme="minorHAnsi" w:hAnsiTheme="minorHAnsi" w:cstheme="minorHAnsi"/>
        </w:rPr>
        <w:t>.</w:t>
      </w:r>
    </w:p>
    <w:p w14:paraId="29D4CE6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Las operaciones de mantenimiento recogidas en la </w:t>
      </w:r>
      <w:hyperlink r:id="rId9" w:anchor="tabla1" w:tgtFrame="_top" w:history="1">
        <w:r w:rsidRPr="008D6A4E">
          <w:rPr>
            <w:rStyle w:val="Hipervnculo"/>
            <w:rFonts w:asciiTheme="minorHAnsi" w:hAnsiTheme="minorHAnsi" w:cstheme="minorHAnsi"/>
            <w:color w:val="auto"/>
          </w:rPr>
          <w:t>tabla I</w:t>
        </w:r>
      </w:hyperlink>
      <w:r w:rsidRPr="008D6A4E">
        <w:rPr>
          <w:rFonts w:asciiTheme="minorHAnsi" w:hAnsiTheme="minorHAnsi" w:cstheme="minorHAnsi"/>
        </w:rPr>
        <w:t xml:space="preserve"> serán efectuadas por personal de un instalador o un mantenedor autorizado, o por el personal del usuario o titular de la instalación.</w:t>
      </w:r>
    </w:p>
    <w:p w14:paraId="63FFF9E5"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Las operaciones de mantenimiento recogidas en la </w:t>
      </w:r>
      <w:hyperlink r:id="rId10" w:anchor="tabla2" w:tgtFrame="_top" w:history="1">
        <w:r w:rsidRPr="008D6A4E">
          <w:rPr>
            <w:rStyle w:val="Hipervnculo"/>
            <w:rFonts w:asciiTheme="minorHAnsi" w:hAnsiTheme="minorHAnsi" w:cstheme="minorHAnsi"/>
            <w:color w:val="auto"/>
          </w:rPr>
          <w:t>tabla II</w:t>
        </w:r>
      </w:hyperlink>
      <w:r w:rsidRPr="008D6A4E">
        <w:rPr>
          <w:rFonts w:asciiTheme="minorHAnsi" w:hAnsiTheme="minorHAnsi" w:cstheme="minorHAnsi"/>
        </w:rPr>
        <w:t xml:space="preserve"> serán efectuadas por personal del fabricante, instalador o mantenedor autorizado para los tipos de aparatos, equipos o sistemas de que se trate, o bien por personal del usuario, si ha adquirido la condición de mantenedor por disponer de medios técnicos adecuados, a juicio de los servicios competentes en materia de industria de la Comunidad Autónoma.</w:t>
      </w:r>
    </w:p>
    <w:p w14:paraId="6E22BF4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En todos los casos, tanto el mantenedor como el usuario o titular de la </w:t>
      </w:r>
      <w:proofErr w:type="gramStart"/>
      <w:r w:rsidRPr="008D6A4E">
        <w:rPr>
          <w:rFonts w:asciiTheme="minorHAnsi" w:hAnsiTheme="minorHAnsi" w:cstheme="minorHAnsi"/>
        </w:rPr>
        <w:t>instalación,</w:t>
      </w:r>
      <w:proofErr w:type="gramEnd"/>
      <w:r w:rsidRPr="008D6A4E">
        <w:rPr>
          <w:rFonts w:asciiTheme="minorHAnsi" w:hAnsiTheme="minorHAnsi" w:cstheme="minorHAnsi"/>
        </w:rPr>
        <w:t xml:space="preserve"> conservarán constancia documental del cumplimiento del programa de mantenimiento preventivo, indicando, como mínimo: las operaciones efectuadas, el resultado de las verificaciones y pruebas y la sustitución de elementos defectuosos que se hayan realizado. Las anotaciones deberán llevarse al día y estarán a disposición de los servicios de inspección de la Comunidad Autónoma correspondiente.</w:t>
      </w:r>
    </w:p>
    <w:p w14:paraId="4610CEA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TABLA I. Programa de mantenimiento de los medios materiales de lucha contra incendios</w:t>
      </w:r>
    </w:p>
    <w:p w14:paraId="0DD497A4" w14:textId="77777777" w:rsidR="00BF27C3" w:rsidRPr="008D6A4E" w:rsidRDefault="00BF27C3" w:rsidP="00BF27C3">
      <w:pPr>
        <w:pStyle w:val="Sinespaciado"/>
        <w:rPr>
          <w:rFonts w:asciiTheme="minorHAnsi" w:hAnsiTheme="minorHAnsi" w:cstheme="minorHAnsi"/>
        </w:rPr>
      </w:pPr>
      <w:proofErr w:type="gramStart"/>
      <w:r w:rsidRPr="008D6A4E">
        <w:rPr>
          <w:rFonts w:asciiTheme="minorHAnsi" w:hAnsiTheme="minorHAnsi" w:cstheme="minorHAnsi"/>
        </w:rPr>
        <w:t>Operaciones a realizar</w:t>
      </w:r>
      <w:proofErr w:type="gramEnd"/>
      <w:r w:rsidRPr="008D6A4E">
        <w:rPr>
          <w:rFonts w:asciiTheme="minorHAnsi" w:hAnsiTheme="minorHAnsi" w:cstheme="minorHAnsi"/>
        </w:rPr>
        <w:t xml:space="preserve"> por personal de una empresa mantenedora autorizada, o bien, por el personal del usuario o titular de la instalación</w:t>
      </w:r>
    </w:p>
    <w:p w14:paraId="2FCA202F" w14:textId="77777777" w:rsidR="00BF27C3" w:rsidRPr="008D6A4E" w:rsidRDefault="00BF27C3" w:rsidP="00BF27C3">
      <w:pPr>
        <w:pStyle w:val="Sinespaciado"/>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3117"/>
        <w:gridCol w:w="3117"/>
      </w:tblGrid>
      <w:tr w:rsidR="008D6A4E" w:rsidRPr="008D6A4E" w14:paraId="6B18B5E7" w14:textId="77777777" w:rsidTr="00BF27C3">
        <w:trPr>
          <w:jc w:val="center"/>
        </w:trPr>
        <w:tc>
          <w:tcPr>
            <w:tcW w:w="2410" w:type="dxa"/>
          </w:tcPr>
          <w:p w14:paraId="784167F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Equipo o sistema</w:t>
            </w:r>
          </w:p>
        </w:tc>
        <w:tc>
          <w:tcPr>
            <w:tcW w:w="3117" w:type="dxa"/>
          </w:tcPr>
          <w:p w14:paraId="003F489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CADA TRES MESES</w:t>
            </w:r>
          </w:p>
        </w:tc>
        <w:tc>
          <w:tcPr>
            <w:tcW w:w="3117" w:type="dxa"/>
          </w:tcPr>
          <w:p w14:paraId="16D100C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CADA SEIS MESES</w:t>
            </w:r>
          </w:p>
        </w:tc>
      </w:tr>
      <w:tr w:rsidR="008D6A4E" w:rsidRPr="008D6A4E" w14:paraId="24AC3BA3" w14:textId="77777777" w:rsidTr="00BF27C3">
        <w:trPr>
          <w:jc w:val="center"/>
        </w:trPr>
        <w:tc>
          <w:tcPr>
            <w:tcW w:w="2410" w:type="dxa"/>
          </w:tcPr>
          <w:p w14:paraId="2E0749AC"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Sistemas automáticos de detección y alarma de incendios.</w:t>
            </w:r>
          </w:p>
        </w:tc>
        <w:tc>
          <w:tcPr>
            <w:tcW w:w="3117" w:type="dxa"/>
          </w:tcPr>
          <w:p w14:paraId="68A226F8"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 funcionamiento de las instalaciones (con cada fuente de suministro). Sustitución de pilotos, fusibles, etc., defectuosos. Mantenimiento de acumuladores (limpieza de bornas, reposición de agua destilada, etc.).</w:t>
            </w:r>
          </w:p>
        </w:tc>
        <w:tc>
          <w:tcPr>
            <w:tcW w:w="3117" w:type="dxa"/>
          </w:tcPr>
          <w:p w14:paraId="2FBDEFFB" w14:textId="77777777" w:rsidR="00BF27C3" w:rsidRPr="008D6A4E" w:rsidRDefault="00BF27C3" w:rsidP="00BF27C3">
            <w:pPr>
              <w:pStyle w:val="Sinespaciado"/>
              <w:rPr>
                <w:rFonts w:asciiTheme="minorHAnsi" w:hAnsiTheme="minorHAnsi" w:cstheme="minorHAnsi"/>
              </w:rPr>
            </w:pPr>
          </w:p>
        </w:tc>
      </w:tr>
      <w:tr w:rsidR="008D6A4E" w:rsidRPr="008D6A4E" w14:paraId="3DE680B2" w14:textId="77777777" w:rsidTr="00BF27C3">
        <w:trPr>
          <w:jc w:val="center"/>
        </w:trPr>
        <w:tc>
          <w:tcPr>
            <w:tcW w:w="2410" w:type="dxa"/>
          </w:tcPr>
          <w:p w14:paraId="7E78B2A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Sistema manual de alarma de incendios.</w:t>
            </w:r>
          </w:p>
        </w:tc>
        <w:tc>
          <w:tcPr>
            <w:tcW w:w="3117" w:type="dxa"/>
          </w:tcPr>
          <w:p w14:paraId="776BAE9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 funcionamiento de la instalación (con cada fuente de suministro). Mantenimiento de acumuladores (limpieza de bornas, reposición de agua destilada, etc.).</w:t>
            </w:r>
          </w:p>
        </w:tc>
        <w:tc>
          <w:tcPr>
            <w:tcW w:w="3117" w:type="dxa"/>
          </w:tcPr>
          <w:p w14:paraId="791536DC" w14:textId="77777777" w:rsidR="00BF27C3" w:rsidRPr="008D6A4E" w:rsidRDefault="00BF27C3" w:rsidP="00BF27C3">
            <w:pPr>
              <w:pStyle w:val="Sinespaciado"/>
              <w:rPr>
                <w:rFonts w:asciiTheme="minorHAnsi" w:hAnsiTheme="minorHAnsi" w:cstheme="minorHAnsi"/>
              </w:rPr>
            </w:pPr>
          </w:p>
        </w:tc>
      </w:tr>
      <w:tr w:rsidR="00BF27C3" w:rsidRPr="008D6A4E" w14:paraId="5F97737E" w14:textId="77777777" w:rsidTr="00BF27C3">
        <w:trPr>
          <w:jc w:val="center"/>
        </w:trPr>
        <w:tc>
          <w:tcPr>
            <w:tcW w:w="2410" w:type="dxa"/>
          </w:tcPr>
          <w:p w14:paraId="4EE4005C"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Extintores de incendio</w:t>
            </w:r>
          </w:p>
        </w:tc>
        <w:tc>
          <w:tcPr>
            <w:tcW w:w="3117" w:type="dxa"/>
          </w:tcPr>
          <w:p w14:paraId="1BEE9F24"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 la accesibilidad, señalización, buen estado aparente de conservación. Inspección ocular de seguros, precintos, inscripciones, etc. Comprobación del peso y presión en su caso. Inspección ocular del estado externo de las partes mecánicas (boquilla, válvula, manguera, etc.).</w:t>
            </w:r>
          </w:p>
        </w:tc>
        <w:tc>
          <w:tcPr>
            <w:tcW w:w="3117" w:type="dxa"/>
          </w:tcPr>
          <w:p w14:paraId="2C5BFA20" w14:textId="77777777" w:rsidR="00BF27C3" w:rsidRPr="008D6A4E" w:rsidRDefault="00BF27C3" w:rsidP="00BF27C3">
            <w:pPr>
              <w:pStyle w:val="Sinespaciado"/>
              <w:rPr>
                <w:rFonts w:asciiTheme="minorHAnsi" w:hAnsiTheme="minorHAnsi" w:cstheme="minorHAnsi"/>
              </w:rPr>
            </w:pPr>
          </w:p>
        </w:tc>
      </w:tr>
    </w:tbl>
    <w:p w14:paraId="503688C2" w14:textId="77777777" w:rsidR="00BF27C3" w:rsidRPr="008D6A4E" w:rsidRDefault="00BF27C3" w:rsidP="00BF27C3">
      <w:pPr>
        <w:pStyle w:val="Sinespaciado"/>
        <w:rPr>
          <w:rFonts w:asciiTheme="minorHAnsi" w:hAnsiTheme="minorHAnsi" w:cstheme="minorHAnsi"/>
        </w:rPr>
      </w:pPr>
    </w:p>
    <w:p w14:paraId="5729481A" w14:textId="6B7AF1DF"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br w:type="page"/>
      </w:r>
    </w:p>
    <w:p w14:paraId="669DDAEA" w14:textId="77777777" w:rsidR="00BF27C3" w:rsidRPr="008D6A4E" w:rsidRDefault="00BF27C3" w:rsidP="00BF27C3">
      <w:pPr>
        <w:pStyle w:val="Sinespaciado"/>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3117"/>
        <w:gridCol w:w="3117"/>
      </w:tblGrid>
      <w:tr w:rsidR="008D6A4E" w:rsidRPr="008D6A4E" w14:paraId="7C359AAD" w14:textId="77777777" w:rsidTr="00BF27C3">
        <w:trPr>
          <w:jc w:val="center"/>
        </w:trPr>
        <w:tc>
          <w:tcPr>
            <w:tcW w:w="2410" w:type="dxa"/>
          </w:tcPr>
          <w:p w14:paraId="65BFEE2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Equipo o sistema</w:t>
            </w:r>
          </w:p>
        </w:tc>
        <w:tc>
          <w:tcPr>
            <w:tcW w:w="3117" w:type="dxa"/>
          </w:tcPr>
          <w:p w14:paraId="0F21214C"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CADA TRES MESES</w:t>
            </w:r>
          </w:p>
        </w:tc>
        <w:tc>
          <w:tcPr>
            <w:tcW w:w="3117" w:type="dxa"/>
          </w:tcPr>
          <w:p w14:paraId="0507182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CADA SEIS MESES</w:t>
            </w:r>
          </w:p>
        </w:tc>
      </w:tr>
      <w:tr w:rsidR="008D6A4E" w:rsidRPr="008D6A4E" w14:paraId="2215B240" w14:textId="77777777" w:rsidTr="00BF27C3">
        <w:trPr>
          <w:jc w:val="center"/>
        </w:trPr>
        <w:tc>
          <w:tcPr>
            <w:tcW w:w="2410" w:type="dxa"/>
          </w:tcPr>
          <w:p w14:paraId="2F7BE63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Sistemas de abastecimiento de agua contra incendios</w:t>
            </w:r>
          </w:p>
        </w:tc>
        <w:tc>
          <w:tcPr>
            <w:tcW w:w="3117" w:type="dxa"/>
          </w:tcPr>
          <w:p w14:paraId="3F3CBB0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Verificación por inspección de todos los elementos, depósitos, válvulas, mandos, alarmas motobombas, accesorios, señales, etc. Comprobación de funcionamiento automático y manual de la instalación de acuerdo con las instrucciones del fabricante o instalador. Mantenimiento de acumuladores, limpieza de bornas (reposición de agua destilada, etc.). Verificación de niveles (combustible, agua, aceite, etcétera). Verificación de accesibilidad a elementos, limpieza general, ventilación de salas de bombas, etc.</w:t>
            </w:r>
          </w:p>
        </w:tc>
        <w:tc>
          <w:tcPr>
            <w:tcW w:w="3117" w:type="dxa"/>
          </w:tcPr>
          <w:p w14:paraId="17E0DC75"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Accionamiento y engrase de válvulas.</w:t>
            </w:r>
          </w:p>
          <w:p w14:paraId="28763C3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Verificación y ajuste de prensaestopas.</w:t>
            </w:r>
          </w:p>
          <w:p w14:paraId="5AF0B6F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Verificación de velocidad de motores con diferentes cargas.</w:t>
            </w:r>
          </w:p>
          <w:p w14:paraId="5FA6EE6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 alimentación eléctrica, líneas y protecciones.</w:t>
            </w:r>
          </w:p>
        </w:tc>
      </w:tr>
      <w:tr w:rsidR="008D6A4E" w:rsidRPr="008D6A4E" w14:paraId="7D004B3B" w14:textId="77777777" w:rsidTr="00BF27C3">
        <w:trPr>
          <w:jc w:val="center"/>
        </w:trPr>
        <w:tc>
          <w:tcPr>
            <w:tcW w:w="2410" w:type="dxa"/>
          </w:tcPr>
          <w:p w14:paraId="3564153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Bocas de incendio equipadas (BIE).</w:t>
            </w:r>
          </w:p>
        </w:tc>
        <w:tc>
          <w:tcPr>
            <w:tcW w:w="3117" w:type="dxa"/>
          </w:tcPr>
          <w:p w14:paraId="5B8FDD1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 la buena accesibilidad y señalización de los equipos. Comprobación por inspección de todos los componentes, procediendo a desenrollar la manguera en toda su extensión y accionamiento de la boquilla caso de ser de varias posiciones. Comprobación, por lectura del manómetro, de la presión de servicio. Limpieza del conjunto y engrase de cierres y bisagras en puertas del armario.</w:t>
            </w:r>
          </w:p>
        </w:tc>
        <w:tc>
          <w:tcPr>
            <w:tcW w:w="3117" w:type="dxa"/>
          </w:tcPr>
          <w:p w14:paraId="39228976" w14:textId="77777777" w:rsidR="00BF27C3" w:rsidRPr="008D6A4E" w:rsidRDefault="00BF27C3" w:rsidP="00BF27C3">
            <w:pPr>
              <w:pStyle w:val="Sinespaciado"/>
              <w:rPr>
                <w:rFonts w:asciiTheme="minorHAnsi" w:hAnsiTheme="minorHAnsi" w:cstheme="minorHAnsi"/>
              </w:rPr>
            </w:pPr>
          </w:p>
        </w:tc>
      </w:tr>
      <w:tr w:rsidR="00BF27C3" w:rsidRPr="008D6A4E" w14:paraId="43D8903F" w14:textId="77777777" w:rsidTr="00BF27C3">
        <w:trPr>
          <w:jc w:val="center"/>
        </w:trPr>
        <w:tc>
          <w:tcPr>
            <w:tcW w:w="2410" w:type="dxa"/>
          </w:tcPr>
          <w:p w14:paraId="0F530EB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Hidrantes.</w:t>
            </w:r>
          </w:p>
        </w:tc>
        <w:tc>
          <w:tcPr>
            <w:tcW w:w="3117" w:type="dxa"/>
          </w:tcPr>
          <w:p w14:paraId="00678AA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Comprobar la accesibilidad a su entorno y la señalización en los hidrantes enterrados. Inspección visual comprobando la estanquidad del conjunto. Quitar las tapas de las salidas, engrasar las roscas y comprobar el estado de las juntas de los racores.</w:t>
            </w:r>
          </w:p>
        </w:tc>
        <w:tc>
          <w:tcPr>
            <w:tcW w:w="3117" w:type="dxa"/>
          </w:tcPr>
          <w:p w14:paraId="1F3FB15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Engrasar la tuerca de accionamiento o rellenar la cámara de aceite </w:t>
            </w:r>
            <w:proofErr w:type="gramStart"/>
            <w:r w:rsidRPr="008D6A4E">
              <w:rPr>
                <w:rFonts w:asciiTheme="minorHAnsi" w:hAnsiTheme="minorHAnsi" w:cstheme="minorHAnsi"/>
              </w:rPr>
              <w:t>del mismo</w:t>
            </w:r>
            <w:proofErr w:type="gramEnd"/>
            <w:r w:rsidRPr="008D6A4E">
              <w:rPr>
                <w:rFonts w:asciiTheme="minorHAnsi" w:hAnsiTheme="minorHAnsi" w:cstheme="minorHAnsi"/>
              </w:rPr>
              <w:t>.</w:t>
            </w:r>
          </w:p>
          <w:p w14:paraId="6982392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Abrir y cerrar el hidrante, comprobando el funcionamiento correcto de la válvula principal y del sistema de drenaje.</w:t>
            </w:r>
          </w:p>
        </w:tc>
      </w:tr>
    </w:tbl>
    <w:p w14:paraId="6622A85C" w14:textId="77777777" w:rsidR="00BF27C3" w:rsidRPr="008D6A4E" w:rsidRDefault="00BF27C3" w:rsidP="00BF27C3">
      <w:pPr>
        <w:pStyle w:val="Sinespaciado"/>
        <w:rPr>
          <w:rFonts w:asciiTheme="minorHAnsi" w:hAnsiTheme="minorHAnsi" w:cstheme="minorHAnsi"/>
        </w:rPr>
      </w:pPr>
    </w:p>
    <w:p w14:paraId="5AA1CBB4" w14:textId="4A0D6622"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br w:type="page"/>
      </w:r>
    </w:p>
    <w:p w14:paraId="7F140BCD" w14:textId="77777777" w:rsidR="00BF27C3" w:rsidRPr="008D6A4E" w:rsidRDefault="00BF27C3" w:rsidP="00BF27C3">
      <w:pPr>
        <w:pStyle w:val="Sinespaciado"/>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3117"/>
        <w:gridCol w:w="3117"/>
      </w:tblGrid>
      <w:tr w:rsidR="008D6A4E" w:rsidRPr="008D6A4E" w14:paraId="32255C40" w14:textId="77777777" w:rsidTr="00BF27C3">
        <w:trPr>
          <w:jc w:val="center"/>
        </w:trPr>
        <w:tc>
          <w:tcPr>
            <w:tcW w:w="2410" w:type="dxa"/>
          </w:tcPr>
          <w:p w14:paraId="0C10A304"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Equipo o sistema</w:t>
            </w:r>
          </w:p>
        </w:tc>
        <w:tc>
          <w:tcPr>
            <w:tcW w:w="3117" w:type="dxa"/>
          </w:tcPr>
          <w:p w14:paraId="754A962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CADA TRES MESES</w:t>
            </w:r>
          </w:p>
        </w:tc>
        <w:tc>
          <w:tcPr>
            <w:tcW w:w="3117" w:type="dxa"/>
          </w:tcPr>
          <w:p w14:paraId="496E93B5"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CADA SEIS MESES</w:t>
            </w:r>
          </w:p>
        </w:tc>
      </w:tr>
      <w:tr w:rsidR="008D6A4E" w:rsidRPr="008D6A4E" w14:paraId="20F89992" w14:textId="77777777" w:rsidTr="00BF27C3">
        <w:trPr>
          <w:jc w:val="center"/>
        </w:trPr>
        <w:tc>
          <w:tcPr>
            <w:tcW w:w="2410" w:type="dxa"/>
          </w:tcPr>
          <w:p w14:paraId="5E50C064"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Columnas secas.</w:t>
            </w:r>
          </w:p>
        </w:tc>
        <w:tc>
          <w:tcPr>
            <w:tcW w:w="3117" w:type="dxa"/>
          </w:tcPr>
          <w:p w14:paraId="5AF19E8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w:t>
            </w:r>
          </w:p>
        </w:tc>
        <w:tc>
          <w:tcPr>
            <w:tcW w:w="3117" w:type="dxa"/>
          </w:tcPr>
          <w:p w14:paraId="025CB2D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 la accesibilidad de la entrada de la calle y tomas de piso.</w:t>
            </w:r>
          </w:p>
          <w:p w14:paraId="39448764"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 la señalización.</w:t>
            </w:r>
          </w:p>
          <w:p w14:paraId="150AD928"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 las tapas y correcto funcionamiento de sus cierres (engrase si es necesario).</w:t>
            </w:r>
          </w:p>
          <w:p w14:paraId="5C39852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Comprobar que las llaves de las conexiones siamesas están cerradas.</w:t>
            </w:r>
          </w:p>
          <w:p w14:paraId="25B54CA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Comprobar que las llaves de seccionamiento están abiertas.</w:t>
            </w:r>
          </w:p>
          <w:p w14:paraId="3749B02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Comprobar que todas las tapas de racores están bien colocadas y ajustadas.</w:t>
            </w:r>
          </w:p>
        </w:tc>
      </w:tr>
      <w:tr w:rsidR="00BF27C3" w:rsidRPr="008D6A4E" w14:paraId="73E56559" w14:textId="77777777" w:rsidTr="00BF27C3">
        <w:trPr>
          <w:jc w:val="center"/>
        </w:trPr>
        <w:tc>
          <w:tcPr>
            <w:tcW w:w="2410" w:type="dxa"/>
          </w:tcPr>
          <w:p w14:paraId="7C284D1A"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Sistemas fijos de extinción:</w:t>
            </w:r>
          </w:p>
          <w:p w14:paraId="3122E13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Rociadores de agua.</w:t>
            </w:r>
          </w:p>
          <w:p w14:paraId="222613A8"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Agua pulverizada.</w:t>
            </w:r>
          </w:p>
          <w:p w14:paraId="29CCDB5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Polvo.</w:t>
            </w:r>
          </w:p>
          <w:p w14:paraId="330855A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Espuma.</w:t>
            </w:r>
          </w:p>
          <w:p w14:paraId="61C9C8F8"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Agentes extintores gaseosos.</w:t>
            </w:r>
          </w:p>
        </w:tc>
        <w:tc>
          <w:tcPr>
            <w:tcW w:w="3117" w:type="dxa"/>
          </w:tcPr>
          <w:p w14:paraId="152FB6E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 que las boquillas del agente extintor o rociadores están en buen estado y libres de obstáculos para su funcionamiento correcto.</w:t>
            </w:r>
          </w:p>
          <w:p w14:paraId="62876E9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del buen estado de los componentes del sistema, especialmente de la válvula de prueba en los sistemas de rociadores, o los mandos manuales de la instalación de los sistemas de polvo, o agentes extintores gaseosos.</w:t>
            </w:r>
          </w:p>
          <w:p w14:paraId="00AB629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del estado de carga de la instalación de los sistemas de polvo, anhídrido carbónico, o hidrocarburos halogenados y de las botellas de gas impulsor cuando existan.</w:t>
            </w:r>
          </w:p>
          <w:p w14:paraId="49F10CD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 los circuitos de señalización, pilotos, etc., en los sistemas con indicaciones de control.</w:t>
            </w:r>
          </w:p>
          <w:p w14:paraId="3F87A9B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Limpieza general de todos los componentes.</w:t>
            </w:r>
          </w:p>
        </w:tc>
        <w:tc>
          <w:tcPr>
            <w:tcW w:w="3117" w:type="dxa"/>
          </w:tcPr>
          <w:p w14:paraId="5285D912" w14:textId="77777777" w:rsidR="00BF27C3" w:rsidRPr="008D6A4E" w:rsidRDefault="00BF27C3" w:rsidP="00BF27C3">
            <w:pPr>
              <w:pStyle w:val="Sinespaciado"/>
              <w:rPr>
                <w:rFonts w:asciiTheme="minorHAnsi" w:hAnsiTheme="minorHAnsi" w:cstheme="minorHAnsi"/>
              </w:rPr>
            </w:pPr>
          </w:p>
        </w:tc>
      </w:tr>
    </w:tbl>
    <w:p w14:paraId="426DF10E" w14:textId="77777777" w:rsidR="00BF27C3" w:rsidRPr="008D6A4E" w:rsidRDefault="00BF27C3" w:rsidP="00BF27C3">
      <w:pPr>
        <w:pStyle w:val="Sinespaciado"/>
        <w:rPr>
          <w:rFonts w:asciiTheme="minorHAnsi" w:hAnsiTheme="minorHAnsi" w:cstheme="minorHAnsi"/>
        </w:rPr>
      </w:pPr>
    </w:p>
    <w:p w14:paraId="0EC58B51" w14:textId="77777777" w:rsidR="00BF27C3" w:rsidRPr="008D6A4E" w:rsidRDefault="00BF27C3" w:rsidP="00BF27C3">
      <w:pPr>
        <w:pStyle w:val="Sinespaciado"/>
        <w:rPr>
          <w:rFonts w:asciiTheme="minorHAnsi" w:hAnsiTheme="minorHAnsi" w:cstheme="minorHAnsi"/>
          <w:vanish/>
        </w:rPr>
      </w:pPr>
    </w:p>
    <w:p w14:paraId="3EDDFD79"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br w:type="page"/>
      </w:r>
    </w:p>
    <w:p w14:paraId="1404FDCA" w14:textId="77777777" w:rsidR="00BF27C3" w:rsidRPr="008D6A4E" w:rsidRDefault="00BF27C3" w:rsidP="00BF27C3">
      <w:pPr>
        <w:pStyle w:val="Sinespaciado"/>
        <w:rPr>
          <w:rFonts w:asciiTheme="minorHAnsi" w:hAnsiTheme="minorHAnsi" w:cstheme="minorHAnsi"/>
        </w:rPr>
      </w:pPr>
    </w:p>
    <w:p w14:paraId="4B7E651D" w14:textId="6551F3DB"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TABLA II</w:t>
      </w:r>
    </w:p>
    <w:p w14:paraId="4AF9D65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Programa de mantenimiento de los medios materiales de lucha contra incendios. </w:t>
      </w:r>
      <w:proofErr w:type="gramStart"/>
      <w:r w:rsidRPr="008D6A4E">
        <w:rPr>
          <w:rFonts w:asciiTheme="minorHAnsi" w:hAnsiTheme="minorHAnsi" w:cstheme="minorHAnsi"/>
        </w:rPr>
        <w:t>Operaciones a realizar</w:t>
      </w:r>
      <w:proofErr w:type="gramEnd"/>
      <w:r w:rsidRPr="008D6A4E">
        <w:rPr>
          <w:rFonts w:asciiTheme="minorHAnsi" w:hAnsiTheme="minorHAnsi" w:cstheme="minorHAnsi"/>
        </w:rPr>
        <w:t xml:space="preserve"> por el personal especializado del fabricante o instalador del equipo o sistema o por el personal de la empresa mantenedora autorizada</w:t>
      </w:r>
    </w:p>
    <w:p w14:paraId="6DA0820C" w14:textId="77777777" w:rsidR="00BF27C3" w:rsidRPr="008D6A4E" w:rsidRDefault="00BF27C3" w:rsidP="00BF27C3">
      <w:pPr>
        <w:pStyle w:val="Sinespaciado"/>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0"/>
        <w:gridCol w:w="3297"/>
        <w:gridCol w:w="3297"/>
      </w:tblGrid>
      <w:tr w:rsidR="008D6A4E" w:rsidRPr="008D6A4E" w14:paraId="6DB2E50C" w14:textId="77777777" w:rsidTr="00BF27C3">
        <w:trPr>
          <w:jc w:val="center"/>
        </w:trPr>
        <w:tc>
          <w:tcPr>
            <w:tcW w:w="2050" w:type="dxa"/>
          </w:tcPr>
          <w:p w14:paraId="41A9FA4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Equipo o sistema</w:t>
            </w:r>
          </w:p>
        </w:tc>
        <w:tc>
          <w:tcPr>
            <w:tcW w:w="3297" w:type="dxa"/>
          </w:tcPr>
          <w:p w14:paraId="30F32945"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CADA AÑO</w:t>
            </w:r>
          </w:p>
        </w:tc>
        <w:tc>
          <w:tcPr>
            <w:tcW w:w="3297" w:type="dxa"/>
          </w:tcPr>
          <w:p w14:paraId="7B830DBC"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CADA CINCO ANOS</w:t>
            </w:r>
          </w:p>
        </w:tc>
      </w:tr>
      <w:tr w:rsidR="008D6A4E" w:rsidRPr="008D6A4E" w14:paraId="6385F114" w14:textId="77777777" w:rsidTr="00BF27C3">
        <w:trPr>
          <w:jc w:val="center"/>
        </w:trPr>
        <w:tc>
          <w:tcPr>
            <w:tcW w:w="2050" w:type="dxa"/>
          </w:tcPr>
          <w:p w14:paraId="0309F207"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Sistemas automáticos de detección y alarma de incendios.</w:t>
            </w:r>
          </w:p>
        </w:tc>
        <w:tc>
          <w:tcPr>
            <w:tcW w:w="3297" w:type="dxa"/>
          </w:tcPr>
          <w:p w14:paraId="2F96A2FA"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Verificación integral de la instalación. Limpieza del equipo de centrales y accesorios. Verificación de uniones roscadas o soldadas. Limpieza y reglaje de relés. Regulación de tensiones e intensidades. Verificación de los equipos de transmisión de alarma. Prueba final de la instalación con cada fuente de suministro eléctrico.</w:t>
            </w:r>
          </w:p>
        </w:tc>
        <w:tc>
          <w:tcPr>
            <w:tcW w:w="3297" w:type="dxa"/>
          </w:tcPr>
          <w:p w14:paraId="40F71FA6" w14:textId="77777777" w:rsidR="00BF27C3" w:rsidRPr="008D6A4E" w:rsidRDefault="00BF27C3" w:rsidP="00BF27C3">
            <w:pPr>
              <w:pStyle w:val="Sinespaciado"/>
              <w:rPr>
                <w:rFonts w:asciiTheme="minorHAnsi" w:hAnsiTheme="minorHAnsi" w:cstheme="minorHAnsi"/>
              </w:rPr>
            </w:pPr>
          </w:p>
        </w:tc>
      </w:tr>
      <w:tr w:rsidR="008D6A4E" w:rsidRPr="008D6A4E" w14:paraId="4D8A6A7F" w14:textId="77777777" w:rsidTr="00BF27C3">
        <w:trPr>
          <w:jc w:val="center"/>
        </w:trPr>
        <w:tc>
          <w:tcPr>
            <w:tcW w:w="2050" w:type="dxa"/>
          </w:tcPr>
          <w:p w14:paraId="247E7AF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Sistema manual de alarma de incendios.</w:t>
            </w:r>
          </w:p>
        </w:tc>
        <w:tc>
          <w:tcPr>
            <w:tcW w:w="3297" w:type="dxa"/>
          </w:tcPr>
          <w:p w14:paraId="233F0788"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Verificación integral de la instalación. Limpieza de sus componentes. Verificación de uniones roscadas o soldadas. Prueba final de la instalación con cada fuente de suministro eléctrico.</w:t>
            </w:r>
          </w:p>
        </w:tc>
        <w:tc>
          <w:tcPr>
            <w:tcW w:w="3297" w:type="dxa"/>
          </w:tcPr>
          <w:p w14:paraId="4410A4AD" w14:textId="77777777" w:rsidR="00BF27C3" w:rsidRPr="008D6A4E" w:rsidRDefault="00BF27C3" w:rsidP="00BF27C3">
            <w:pPr>
              <w:pStyle w:val="Sinespaciado"/>
              <w:rPr>
                <w:rFonts w:asciiTheme="minorHAnsi" w:hAnsiTheme="minorHAnsi" w:cstheme="minorHAnsi"/>
              </w:rPr>
            </w:pPr>
          </w:p>
        </w:tc>
      </w:tr>
      <w:tr w:rsidR="00BF27C3" w:rsidRPr="008D6A4E" w14:paraId="4E31749E" w14:textId="77777777" w:rsidTr="00BF27C3">
        <w:trPr>
          <w:jc w:val="center"/>
        </w:trPr>
        <w:tc>
          <w:tcPr>
            <w:tcW w:w="2050" w:type="dxa"/>
          </w:tcPr>
          <w:p w14:paraId="5224685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Extintores de incendio</w:t>
            </w:r>
          </w:p>
        </w:tc>
        <w:tc>
          <w:tcPr>
            <w:tcW w:w="3297" w:type="dxa"/>
          </w:tcPr>
          <w:p w14:paraId="59C2F7F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Comprobación del peso y presión en su caso. En el caso de extintores de polvo con botellín de gas de impulsión se comprobará el buen estado del agente extintor y el peso y aspecto externo del botellín. Inspección ocular del estado de la manguera, boquilla o lanza, válvulas y partes mecánicas. Nota: En esta revisión anual no será necesaria la apertura de los extintores portátiles de polvo con presión permanente, salvo que en las comprobaciones que se citan se hayan observado anomalías que lo justifique. En el caso de apertura del extintor, la empresa mantenedora situará en el exterior </w:t>
            </w:r>
            <w:proofErr w:type="gramStart"/>
            <w:r w:rsidRPr="008D6A4E">
              <w:rPr>
                <w:rFonts w:asciiTheme="minorHAnsi" w:hAnsiTheme="minorHAnsi" w:cstheme="minorHAnsi"/>
              </w:rPr>
              <w:t>del mismo</w:t>
            </w:r>
            <w:proofErr w:type="gramEnd"/>
            <w:r w:rsidRPr="008D6A4E">
              <w:rPr>
                <w:rFonts w:asciiTheme="minorHAnsi" w:hAnsiTheme="minorHAnsi" w:cstheme="minorHAnsi"/>
              </w:rPr>
              <w:t xml:space="preserve"> un sistema indicativo que acredite que se ha realizado la revisión interior del aparato. Como ejemplo de sistema indicativo de que se ha realizado la apertura y </w:t>
            </w:r>
            <w:r w:rsidRPr="008D6A4E">
              <w:rPr>
                <w:rFonts w:asciiTheme="minorHAnsi" w:hAnsiTheme="minorHAnsi" w:cstheme="minorHAnsi"/>
              </w:rPr>
              <w:lastRenderedPageBreak/>
              <w:t xml:space="preserve">revisión interior del extintor, se puede utilizar una etiqueta indeleble, en forma de anillo, que se coloca en el cuello de la botella antes del cierre del extintor y que no pueda ser retirada sin que se produzca la destrucción o deterioro de </w:t>
            </w:r>
            <w:proofErr w:type="gramStart"/>
            <w:r w:rsidRPr="008D6A4E">
              <w:rPr>
                <w:rFonts w:asciiTheme="minorHAnsi" w:hAnsiTheme="minorHAnsi" w:cstheme="minorHAnsi"/>
              </w:rPr>
              <w:t>la misma</w:t>
            </w:r>
            <w:proofErr w:type="gramEnd"/>
            <w:r w:rsidRPr="008D6A4E">
              <w:rPr>
                <w:rFonts w:asciiTheme="minorHAnsi" w:hAnsiTheme="minorHAnsi" w:cstheme="minorHAnsi"/>
              </w:rPr>
              <w:t>.</w:t>
            </w:r>
          </w:p>
        </w:tc>
        <w:tc>
          <w:tcPr>
            <w:tcW w:w="3297" w:type="dxa"/>
          </w:tcPr>
          <w:p w14:paraId="27B09BD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lastRenderedPageBreak/>
              <w:t xml:space="preserve">A partir de la fecha de timbrado del extintor (y por tres veces) se procederá al retimbrado del mismo de acuerdo con la </w:t>
            </w:r>
            <w:hyperlink r:id="rId11" w:tgtFrame="_top" w:history="1">
              <w:r w:rsidRPr="008D6A4E">
                <w:rPr>
                  <w:rStyle w:val="Hipervnculo"/>
                  <w:rFonts w:asciiTheme="minorHAnsi" w:hAnsiTheme="minorHAnsi" w:cstheme="minorHAnsi"/>
                  <w:color w:val="auto"/>
                </w:rPr>
                <w:t>ITC-MIE-AP5</w:t>
              </w:r>
            </w:hyperlink>
            <w:r w:rsidRPr="008D6A4E">
              <w:rPr>
                <w:rFonts w:asciiTheme="minorHAnsi" w:hAnsiTheme="minorHAnsi" w:cstheme="minorHAnsi"/>
              </w:rPr>
              <w:t xml:space="preserve"> del </w:t>
            </w:r>
            <w:hyperlink r:id="rId12" w:tgtFrame="_top" w:history="1">
              <w:r w:rsidRPr="008D6A4E">
                <w:rPr>
                  <w:rStyle w:val="Hipervnculo"/>
                  <w:rFonts w:asciiTheme="minorHAnsi" w:hAnsiTheme="minorHAnsi" w:cstheme="minorHAnsi"/>
                  <w:color w:val="auto"/>
                </w:rPr>
                <w:t>Reglamento de aparatos a presión</w:t>
              </w:r>
            </w:hyperlink>
            <w:r w:rsidRPr="008D6A4E">
              <w:rPr>
                <w:rFonts w:asciiTheme="minorHAnsi" w:hAnsiTheme="minorHAnsi" w:cstheme="minorHAnsi"/>
              </w:rPr>
              <w:t xml:space="preserve"> sobre extintores de incendios.</w:t>
            </w:r>
          </w:p>
          <w:p w14:paraId="3D56AB3E" w14:textId="77777777" w:rsidR="00BF27C3" w:rsidRPr="008D6A4E" w:rsidRDefault="00BF27C3" w:rsidP="00BF27C3">
            <w:pPr>
              <w:pStyle w:val="Sinespaciado"/>
              <w:rPr>
                <w:rFonts w:asciiTheme="minorHAnsi" w:hAnsiTheme="minorHAnsi" w:cstheme="minorHAnsi"/>
              </w:rPr>
            </w:pPr>
          </w:p>
          <w:p w14:paraId="40F44F34"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Rechazo:</w:t>
            </w:r>
          </w:p>
          <w:p w14:paraId="778F4405"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Se rechazarán aquellos extintores que, a juicio de la empresa mantenedora presenten defectos que pongan en duda el correcto funcionamiento y la seguridad del extintor o bien aquellos para los que no existan piezas originales que garanticen el mantenimiento de las condiciones de fabricación.</w:t>
            </w:r>
          </w:p>
        </w:tc>
      </w:tr>
    </w:tbl>
    <w:p w14:paraId="5A53B487" w14:textId="77777777" w:rsidR="00BF27C3" w:rsidRPr="008D6A4E" w:rsidRDefault="00BF27C3" w:rsidP="00BF27C3">
      <w:pPr>
        <w:pStyle w:val="Sinespaciado"/>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3117"/>
        <w:gridCol w:w="3117"/>
      </w:tblGrid>
      <w:tr w:rsidR="008D6A4E" w:rsidRPr="008D6A4E" w14:paraId="6090B0E0" w14:textId="77777777" w:rsidTr="00BF27C3">
        <w:trPr>
          <w:jc w:val="center"/>
        </w:trPr>
        <w:tc>
          <w:tcPr>
            <w:tcW w:w="2410" w:type="dxa"/>
          </w:tcPr>
          <w:p w14:paraId="64905335" w14:textId="1E88F112"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br w:type="page"/>
              <w:t>Equipo o sistema</w:t>
            </w:r>
          </w:p>
        </w:tc>
        <w:tc>
          <w:tcPr>
            <w:tcW w:w="3117" w:type="dxa"/>
          </w:tcPr>
          <w:p w14:paraId="0FD514F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CADA AÑO</w:t>
            </w:r>
          </w:p>
        </w:tc>
        <w:tc>
          <w:tcPr>
            <w:tcW w:w="3117" w:type="dxa"/>
          </w:tcPr>
          <w:p w14:paraId="7C90F84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CADA CINCO AÑOS</w:t>
            </w:r>
          </w:p>
        </w:tc>
      </w:tr>
      <w:tr w:rsidR="008D6A4E" w:rsidRPr="008D6A4E" w14:paraId="4246B3C5" w14:textId="77777777" w:rsidTr="00BF27C3">
        <w:trPr>
          <w:jc w:val="center"/>
        </w:trPr>
        <w:tc>
          <w:tcPr>
            <w:tcW w:w="2410" w:type="dxa"/>
          </w:tcPr>
          <w:p w14:paraId="29DE648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Sistema de abastecimiento de agua contra incendios</w:t>
            </w:r>
          </w:p>
        </w:tc>
        <w:tc>
          <w:tcPr>
            <w:tcW w:w="3117" w:type="dxa"/>
          </w:tcPr>
          <w:p w14:paraId="53C28E9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Gama de mantenimiento anual de motores y bombas de acuerdo con las instrucciones del fabricante.</w:t>
            </w:r>
          </w:p>
          <w:p w14:paraId="69E6107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Limpieza de filtros y elementos de retención de suciedad en alimentación de agua.</w:t>
            </w:r>
          </w:p>
          <w:p w14:paraId="3A13D4D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Prueba del estado de carga de baterías y electrolito de acuerdo con las instrucciones del fabricante.</w:t>
            </w:r>
          </w:p>
          <w:p w14:paraId="25D8395C"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Prueba, en las condiciones de su recepción, con realización de curvas del abastecimiento con cada fuente de agua y de energía.</w:t>
            </w:r>
          </w:p>
        </w:tc>
        <w:tc>
          <w:tcPr>
            <w:tcW w:w="3117" w:type="dxa"/>
          </w:tcPr>
          <w:p w14:paraId="731D3352" w14:textId="77777777" w:rsidR="00BF27C3" w:rsidRPr="008D6A4E" w:rsidRDefault="00BF27C3" w:rsidP="00BF27C3">
            <w:pPr>
              <w:pStyle w:val="Sinespaciado"/>
              <w:rPr>
                <w:rFonts w:asciiTheme="minorHAnsi" w:hAnsiTheme="minorHAnsi" w:cstheme="minorHAnsi"/>
              </w:rPr>
            </w:pPr>
          </w:p>
        </w:tc>
      </w:tr>
      <w:tr w:rsidR="008D6A4E" w:rsidRPr="008D6A4E" w14:paraId="72710462" w14:textId="77777777" w:rsidTr="00BF27C3">
        <w:trPr>
          <w:jc w:val="center"/>
        </w:trPr>
        <w:tc>
          <w:tcPr>
            <w:tcW w:w="2410" w:type="dxa"/>
          </w:tcPr>
          <w:p w14:paraId="2D6B6475"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Bocas de incendio equipadas (BIE).</w:t>
            </w:r>
          </w:p>
        </w:tc>
        <w:tc>
          <w:tcPr>
            <w:tcW w:w="3117" w:type="dxa"/>
          </w:tcPr>
          <w:p w14:paraId="0BF9B8D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Desmontaje de la manguera y ensayo de ésta en lugar adecuado.</w:t>
            </w:r>
          </w:p>
          <w:p w14:paraId="0633FB6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del correcto funcionamiento de la boquilla en sus distintas posiciones y del sistema de cierre.</w:t>
            </w:r>
          </w:p>
          <w:p w14:paraId="133F565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 la estanquidad de los racores y manguera y estado de las juntas.</w:t>
            </w:r>
          </w:p>
          <w:p w14:paraId="7FE0E20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 la indicación del manómetro con otro de referencia (patrón) acoplado en el racor de conexión de la manguera.</w:t>
            </w:r>
          </w:p>
        </w:tc>
        <w:tc>
          <w:tcPr>
            <w:tcW w:w="3117" w:type="dxa"/>
          </w:tcPr>
          <w:p w14:paraId="714B57B7"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La manguera debe ser sometida a una presión de prueba de 15 kg/cm2.</w:t>
            </w:r>
          </w:p>
        </w:tc>
      </w:tr>
      <w:tr w:rsidR="00BF27C3" w:rsidRPr="008D6A4E" w14:paraId="2A99B98B" w14:textId="77777777" w:rsidTr="00BF27C3">
        <w:trPr>
          <w:jc w:val="center"/>
        </w:trPr>
        <w:tc>
          <w:tcPr>
            <w:tcW w:w="2410" w:type="dxa"/>
          </w:tcPr>
          <w:p w14:paraId="74C21C0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Sistemas fijos de extinción:</w:t>
            </w:r>
          </w:p>
          <w:p w14:paraId="55B97508"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Rociadores de agua.</w:t>
            </w:r>
          </w:p>
          <w:p w14:paraId="46CB9AE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Agua pulverizada.</w:t>
            </w:r>
          </w:p>
          <w:p w14:paraId="0C03934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Polvo.</w:t>
            </w:r>
          </w:p>
          <w:p w14:paraId="0036A799"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Espuma.</w:t>
            </w:r>
          </w:p>
          <w:p w14:paraId="4BC85C04"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Anhídrido carbónico.</w:t>
            </w:r>
          </w:p>
        </w:tc>
        <w:tc>
          <w:tcPr>
            <w:tcW w:w="3117" w:type="dxa"/>
          </w:tcPr>
          <w:p w14:paraId="607EF19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integral, de acuerdo con las instrucciones del fabricante o instalador, incluyendo en todo caso:</w:t>
            </w:r>
          </w:p>
          <w:p w14:paraId="010680C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Verificación de los componentes del sistema, especialmente los dispositivos de disparo y alarma.</w:t>
            </w:r>
          </w:p>
          <w:p w14:paraId="7186124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lastRenderedPageBreak/>
              <w:t xml:space="preserve">Comprobación de la carga de agente extintor y del indicador de </w:t>
            </w:r>
            <w:proofErr w:type="gramStart"/>
            <w:r w:rsidRPr="008D6A4E">
              <w:rPr>
                <w:rFonts w:asciiTheme="minorHAnsi" w:hAnsiTheme="minorHAnsi" w:cstheme="minorHAnsi"/>
              </w:rPr>
              <w:t>la misma</w:t>
            </w:r>
            <w:proofErr w:type="gramEnd"/>
            <w:r w:rsidRPr="008D6A4E">
              <w:rPr>
                <w:rFonts w:asciiTheme="minorHAnsi" w:hAnsiTheme="minorHAnsi" w:cstheme="minorHAnsi"/>
              </w:rPr>
              <w:t xml:space="preserve"> (medida alternativa del peso o presión).</w:t>
            </w:r>
          </w:p>
          <w:p w14:paraId="3F770C8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Comprobación del estado del agente extintor. Prueba de la instalación en las condiciones de su recepción.</w:t>
            </w:r>
          </w:p>
        </w:tc>
        <w:tc>
          <w:tcPr>
            <w:tcW w:w="3117" w:type="dxa"/>
          </w:tcPr>
          <w:p w14:paraId="5529406F" w14:textId="77777777" w:rsidR="00BF27C3" w:rsidRPr="008D6A4E" w:rsidRDefault="00BF27C3" w:rsidP="00BF27C3">
            <w:pPr>
              <w:pStyle w:val="Sinespaciado"/>
              <w:rPr>
                <w:rFonts w:asciiTheme="minorHAnsi" w:hAnsiTheme="minorHAnsi" w:cstheme="minorHAnsi"/>
              </w:rPr>
            </w:pPr>
          </w:p>
        </w:tc>
      </w:tr>
    </w:tbl>
    <w:p w14:paraId="666FCD74" w14:textId="77777777" w:rsidR="00BF27C3" w:rsidRPr="008D6A4E" w:rsidRDefault="00BF27C3" w:rsidP="00BF27C3">
      <w:pPr>
        <w:pStyle w:val="Sinespaciado"/>
        <w:rPr>
          <w:rFonts w:asciiTheme="minorHAnsi" w:hAnsiTheme="minorHAnsi" w:cstheme="minorHAnsi"/>
        </w:rPr>
      </w:pPr>
    </w:p>
    <w:p w14:paraId="2BFEFF37" w14:textId="77777777" w:rsidR="00BF27C3" w:rsidRPr="008D6A4E" w:rsidRDefault="00BF27C3" w:rsidP="00BF27C3">
      <w:pPr>
        <w:pStyle w:val="Sinespaciado"/>
        <w:rPr>
          <w:rFonts w:asciiTheme="minorHAnsi" w:hAnsiTheme="minorHAnsi" w:cstheme="minorHAnsi"/>
        </w:rPr>
      </w:pPr>
    </w:p>
    <w:p w14:paraId="64CE6112" w14:textId="75251E0E"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5.- DB-HS SALUBRIDAD</w:t>
      </w:r>
    </w:p>
    <w:p w14:paraId="5C6EDA29" w14:textId="77777777" w:rsidR="00BF27C3" w:rsidRPr="008D6A4E" w:rsidRDefault="00BF27C3" w:rsidP="00BF27C3">
      <w:pPr>
        <w:pStyle w:val="Sinespaciado"/>
        <w:rPr>
          <w:rFonts w:asciiTheme="minorHAnsi" w:hAnsiTheme="minorHAnsi" w:cstheme="minorHAnsi"/>
        </w:rPr>
      </w:pPr>
    </w:p>
    <w:p w14:paraId="5578EE8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DB HS-1 PROTECCIÓN FRENTE A LA HUMEDAD</w:t>
      </w:r>
    </w:p>
    <w:p w14:paraId="1B641FEB" w14:textId="77777777" w:rsidR="00BF27C3" w:rsidRPr="008D6A4E" w:rsidRDefault="00BF27C3" w:rsidP="00BF27C3">
      <w:pPr>
        <w:pStyle w:val="Sinespaciado"/>
        <w:rPr>
          <w:rFonts w:asciiTheme="minorHAnsi" w:hAnsiTheme="minorHAnsi" w:cstheme="minorHAnsi"/>
        </w:rPr>
      </w:pPr>
    </w:p>
    <w:p w14:paraId="6B29308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Mantenimiento y conservación</w:t>
      </w:r>
    </w:p>
    <w:p w14:paraId="26382ADA"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Deben</w:t>
      </w:r>
      <w:proofErr w:type="gramEnd"/>
      <w:r w:rsidRPr="008D6A4E">
        <w:rPr>
          <w:rFonts w:asciiTheme="minorHAnsi" w:hAnsiTheme="minorHAnsi" w:cstheme="minorHAnsi"/>
        </w:rPr>
        <w:t xml:space="preserve"> realizarse las operaciones de mantenimiento que, junto con su periodicidad, se incluyen en la tabla 6.1 y las correcciones pertinentes en el caso de que se detecten defectos.</w:t>
      </w:r>
    </w:p>
    <w:p w14:paraId="53D0A577" w14:textId="77777777" w:rsidR="00BF27C3" w:rsidRPr="008D6A4E" w:rsidRDefault="00BF27C3" w:rsidP="00BF27C3">
      <w:pPr>
        <w:pStyle w:val="Sinespaciado"/>
        <w:rPr>
          <w:rFonts w:asciiTheme="minorHAnsi" w:hAnsiTheme="minorHAnsi" w:cstheme="minorHAnsi"/>
        </w:rPr>
      </w:pPr>
    </w:p>
    <w:p w14:paraId="0668AFE2" w14:textId="2C1C67D9"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noProof/>
        </w:rPr>
        <w:drawing>
          <wp:inline distT="0" distB="0" distL="0" distR="0" wp14:anchorId="77BDE2A1" wp14:editId="5FE9EC55">
            <wp:extent cx="5610860" cy="3869690"/>
            <wp:effectExtent l="0" t="0" r="8890" b="0"/>
            <wp:docPr id="20" name="Imagen 20"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20" descr="Tabla&#10;&#10;Descripción generada automáticamen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0860" cy="3869690"/>
                    </a:xfrm>
                    <a:prstGeom prst="rect">
                      <a:avLst/>
                    </a:prstGeom>
                    <a:noFill/>
                    <a:ln>
                      <a:noFill/>
                    </a:ln>
                  </pic:spPr>
                </pic:pic>
              </a:graphicData>
            </a:graphic>
          </wp:inline>
        </w:drawing>
      </w:r>
    </w:p>
    <w:p w14:paraId="793028EC" w14:textId="77777777" w:rsidR="00BF27C3" w:rsidRPr="008D6A4E" w:rsidRDefault="00BF27C3" w:rsidP="00BF27C3">
      <w:pPr>
        <w:pStyle w:val="Sinespaciado"/>
        <w:rPr>
          <w:rFonts w:asciiTheme="minorHAnsi" w:hAnsiTheme="minorHAnsi" w:cstheme="minorHAnsi"/>
        </w:rPr>
      </w:pPr>
    </w:p>
    <w:p w14:paraId="479ECBF0" w14:textId="7091ABD5" w:rsidR="00BF27C3" w:rsidRPr="008D6A4E" w:rsidRDefault="00BF27C3" w:rsidP="00BF27C3">
      <w:pPr>
        <w:pStyle w:val="Sinespaciado"/>
        <w:rPr>
          <w:rFonts w:asciiTheme="minorHAnsi" w:hAnsiTheme="minorHAnsi" w:cstheme="minorHAnsi"/>
        </w:rPr>
      </w:pPr>
    </w:p>
    <w:p w14:paraId="1F79F5D4" w14:textId="24D88BC7" w:rsidR="00BF27C3" w:rsidRPr="008D6A4E" w:rsidRDefault="00BF27C3" w:rsidP="00BF27C3">
      <w:pPr>
        <w:pStyle w:val="Sinespaciado"/>
        <w:rPr>
          <w:rFonts w:asciiTheme="minorHAnsi" w:hAnsiTheme="minorHAnsi" w:cstheme="minorHAnsi"/>
        </w:rPr>
      </w:pPr>
    </w:p>
    <w:p w14:paraId="227708E4" w14:textId="4B9CE420" w:rsidR="00BF27C3" w:rsidRPr="008D6A4E" w:rsidRDefault="00BF27C3" w:rsidP="00BF27C3">
      <w:pPr>
        <w:pStyle w:val="Sinespaciado"/>
        <w:rPr>
          <w:rFonts w:asciiTheme="minorHAnsi" w:hAnsiTheme="minorHAnsi" w:cstheme="minorHAnsi"/>
        </w:rPr>
      </w:pPr>
    </w:p>
    <w:p w14:paraId="5CE87C89" w14:textId="5DFE7699" w:rsidR="00BF27C3" w:rsidRPr="008D6A4E" w:rsidRDefault="00BF27C3" w:rsidP="00BF27C3">
      <w:pPr>
        <w:pStyle w:val="Sinespaciado"/>
        <w:rPr>
          <w:rFonts w:asciiTheme="minorHAnsi" w:hAnsiTheme="minorHAnsi" w:cstheme="minorHAnsi"/>
        </w:rPr>
      </w:pPr>
    </w:p>
    <w:p w14:paraId="0618BBD4" w14:textId="7DEA6B3C" w:rsidR="00BF27C3" w:rsidRPr="008D6A4E" w:rsidRDefault="00BF27C3" w:rsidP="00BF27C3">
      <w:pPr>
        <w:pStyle w:val="Sinespaciado"/>
        <w:rPr>
          <w:rFonts w:asciiTheme="minorHAnsi" w:hAnsiTheme="minorHAnsi" w:cstheme="minorHAnsi"/>
        </w:rPr>
      </w:pPr>
    </w:p>
    <w:p w14:paraId="2520D7FB" w14:textId="77777777" w:rsidR="00BF27C3" w:rsidRPr="008D6A4E" w:rsidRDefault="00BF27C3" w:rsidP="00BF27C3">
      <w:pPr>
        <w:pStyle w:val="Sinespaciado"/>
        <w:rPr>
          <w:rFonts w:asciiTheme="minorHAnsi" w:hAnsiTheme="minorHAnsi" w:cstheme="minorHAnsi"/>
        </w:rPr>
      </w:pPr>
    </w:p>
    <w:p w14:paraId="320286BD" w14:textId="77777777" w:rsidR="00BF27C3" w:rsidRPr="008D6A4E" w:rsidRDefault="00BF27C3" w:rsidP="00BF27C3">
      <w:pPr>
        <w:pStyle w:val="Sinespaciado"/>
        <w:rPr>
          <w:rFonts w:asciiTheme="minorHAnsi" w:hAnsiTheme="minorHAnsi" w:cstheme="minorHAnsi"/>
        </w:rPr>
      </w:pPr>
    </w:p>
    <w:p w14:paraId="25F7BE4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DB-HS-2 RECOGIDA Y EVACUACIÓN DE RESIDUOS</w:t>
      </w:r>
    </w:p>
    <w:p w14:paraId="2C4A82EE" w14:textId="77777777" w:rsidR="00BF27C3" w:rsidRPr="008D6A4E" w:rsidRDefault="00BF27C3" w:rsidP="00BF27C3">
      <w:pPr>
        <w:pStyle w:val="Sinespaciado"/>
        <w:rPr>
          <w:rFonts w:asciiTheme="minorHAnsi" w:hAnsiTheme="minorHAnsi" w:cstheme="minorHAnsi"/>
        </w:rPr>
      </w:pPr>
    </w:p>
    <w:p w14:paraId="418DAA98"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Mantenimiento y conservación</w:t>
      </w:r>
    </w:p>
    <w:p w14:paraId="72D663A8" w14:textId="77777777" w:rsidR="00BF27C3" w:rsidRPr="008D6A4E" w:rsidRDefault="00BF27C3" w:rsidP="00BF27C3">
      <w:pPr>
        <w:pStyle w:val="Sinespaciado"/>
        <w:rPr>
          <w:rFonts w:asciiTheme="minorHAnsi" w:hAnsiTheme="minorHAnsi" w:cstheme="minorHAnsi"/>
        </w:rPr>
      </w:pPr>
    </w:p>
    <w:p w14:paraId="25BA0717" w14:textId="77777777" w:rsidR="00BF27C3" w:rsidRPr="008D6A4E" w:rsidRDefault="00BF27C3" w:rsidP="00BF27C3">
      <w:pPr>
        <w:pStyle w:val="Sinespaciado"/>
        <w:rPr>
          <w:rFonts w:asciiTheme="minorHAnsi" w:hAnsiTheme="minorHAnsi" w:cstheme="minorHAnsi"/>
          <w:i/>
          <w:iCs/>
        </w:rPr>
      </w:pPr>
      <w:r w:rsidRPr="008D6A4E">
        <w:rPr>
          <w:rFonts w:asciiTheme="minorHAnsi" w:hAnsiTheme="minorHAnsi" w:cstheme="minorHAnsi"/>
        </w:rPr>
        <w:t xml:space="preserve">Almacén de </w:t>
      </w:r>
      <w:r w:rsidRPr="008D6A4E">
        <w:rPr>
          <w:rFonts w:asciiTheme="minorHAnsi" w:hAnsiTheme="minorHAnsi" w:cstheme="minorHAnsi"/>
          <w:i/>
          <w:iCs/>
        </w:rPr>
        <w:t>contenedores de edificio</w:t>
      </w:r>
    </w:p>
    <w:p w14:paraId="7EDDDF0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Deben</w:t>
      </w:r>
      <w:proofErr w:type="gramEnd"/>
      <w:r w:rsidRPr="008D6A4E">
        <w:rPr>
          <w:rFonts w:asciiTheme="minorHAnsi" w:hAnsiTheme="minorHAnsi" w:cstheme="minorHAnsi"/>
        </w:rPr>
        <w:t xml:space="preserve"> señalizarse correctamente los contenedores, según la fracción correspondiente, y el almacén de contenedores. En el interior del almacén de contenedores deben disponerse en un soporte indeleble, junto con otras normas de uso y mantenimiento, instrucciones para que cada fracción se vierta en el contenedor correspondiente.</w:t>
      </w:r>
    </w:p>
    <w:p w14:paraId="71FCBB4B" w14:textId="77777777" w:rsidR="00BF27C3" w:rsidRPr="008D6A4E" w:rsidRDefault="00BF27C3" w:rsidP="00BF27C3">
      <w:pPr>
        <w:pStyle w:val="Sinespaciado"/>
        <w:rPr>
          <w:rFonts w:asciiTheme="minorHAnsi" w:hAnsiTheme="minorHAnsi" w:cstheme="minorHAnsi"/>
        </w:rPr>
      </w:pPr>
    </w:p>
    <w:p w14:paraId="0629C5D5" w14:textId="20C2F34E"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2 </w:t>
      </w:r>
      <w:proofErr w:type="gramStart"/>
      <w:r w:rsidRPr="008D6A4E">
        <w:rPr>
          <w:rFonts w:asciiTheme="minorHAnsi" w:hAnsiTheme="minorHAnsi" w:cstheme="minorHAnsi"/>
        </w:rPr>
        <w:t>Deben</w:t>
      </w:r>
      <w:proofErr w:type="gramEnd"/>
      <w:r w:rsidRPr="008D6A4E">
        <w:rPr>
          <w:rFonts w:asciiTheme="minorHAnsi" w:hAnsiTheme="minorHAnsi" w:cstheme="minorHAnsi"/>
        </w:rPr>
        <w:t xml:space="preserve"> realizarse las operaciones de mantenimiento que, junto con su periodicidad, se incluyen en la tabla 3.1.</w:t>
      </w:r>
    </w:p>
    <w:p w14:paraId="0B97254B" w14:textId="7F5572E6"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noProof/>
        </w:rPr>
        <w:drawing>
          <wp:inline distT="0" distB="0" distL="0" distR="0" wp14:anchorId="4AAC2D0E" wp14:editId="64CF49F7">
            <wp:extent cx="5610860" cy="1631315"/>
            <wp:effectExtent l="0" t="0" r="8890" b="6985"/>
            <wp:docPr id="19" name="Imagen 19" descr="Texto, Correo electrón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9" descr="Texto, Correo electrónic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0860" cy="1631315"/>
                    </a:xfrm>
                    <a:prstGeom prst="rect">
                      <a:avLst/>
                    </a:prstGeom>
                    <a:noFill/>
                    <a:ln>
                      <a:noFill/>
                    </a:ln>
                  </pic:spPr>
                </pic:pic>
              </a:graphicData>
            </a:graphic>
          </wp:inline>
        </w:drawing>
      </w:r>
    </w:p>
    <w:p w14:paraId="407E6877" w14:textId="77777777" w:rsidR="00BF27C3" w:rsidRPr="008D6A4E" w:rsidRDefault="00BF27C3" w:rsidP="00BF27C3">
      <w:pPr>
        <w:pStyle w:val="Sinespaciado"/>
        <w:rPr>
          <w:rFonts w:asciiTheme="minorHAnsi" w:hAnsiTheme="minorHAnsi" w:cstheme="minorHAnsi"/>
        </w:rPr>
      </w:pPr>
    </w:p>
    <w:p w14:paraId="4C7A7C3D" w14:textId="77777777" w:rsidR="00BF27C3" w:rsidRPr="008D6A4E" w:rsidRDefault="00BF27C3" w:rsidP="00BF27C3">
      <w:pPr>
        <w:pStyle w:val="Sinespaciado"/>
        <w:rPr>
          <w:rFonts w:asciiTheme="minorHAnsi" w:hAnsiTheme="minorHAnsi" w:cstheme="minorHAnsi"/>
          <w:i/>
          <w:iCs/>
        </w:rPr>
      </w:pPr>
      <w:r w:rsidRPr="008D6A4E">
        <w:rPr>
          <w:rFonts w:asciiTheme="minorHAnsi" w:hAnsiTheme="minorHAnsi" w:cstheme="minorHAnsi"/>
        </w:rPr>
        <w:t xml:space="preserve">Instalaciones de traslado por </w:t>
      </w:r>
      <w:r w:rsidRPr="008D6A4E">
        <w:rPr>
          <w:rFonts w:asciiTheme="minorHAnsi" w:hAnsiTheme="minorHAnsi" w:cstheme="minorHAnsi"/>
          <w:i/>
          <w:iCs/>
        </w:rPr>
        <w:t>bajantes</w:t>
      </w:r>
    </w:p>
    <w:p w14:paraId="11FD164A" w14:textId="77777777" w:rsidR="00BF27C3" w:rsidRPr="008D6A4E" w:rsidRDefault="00BF27C3" w:rsidP="00BF27C3">
      <w:pPr>
        <w:pStyle w:val="Sinespaciado"/>
        <w:rPr>
          <w:rFonts w:asciiTheme="minorHAnsi" w:hAnsiTheme="minorHAnsi" w:cstheme="minorHAnsi"/>
          <w:i/>
          <w:iCs/>
        </w:rPr>
      </w:pPr>
    </w:p>
    <w:p w14:paraId="354CDE77"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Las</w:t>
      </w:r>
      <w:proofErr w:type="gramEnd"/>
      <w:r w:rsidRPr="008D6A4E">
        <w:rPr>
          <w:rFonts w:asciiTheme="minorHAnsi" w:hAnsiTheme="minorHAnsi" w:cstheme="minorHAnsi"/>
        </w:rPr>
        <w:t xml:space="preserve"> compuertas deben estar correctamente señalizadas según la fracción correspondiente.</w:t>
      </w:r>
    </w:p>
    <w:p w14:paraId="60FF3CF1" w14:textId="77777777" w:rsidR="00BF27C3" w:rsidRPr="008D6A4E" w:rsidRDefault="00BF27C3" w:rsidP="00BF27C3">
      <w:pPr>
        <w:pStyle w:val="Sinespaciado"/>
        <w:rPr>
          <w:rFonts w:asciiTheme="minorHAnsi" w:hAnsiTheme="minorHAnsi" w:cstheme="minorHAnsi"/>
        </w:rPr>
      </w:pPr>
    </w:p>
    <w:p w14:paraId="3AD1CED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2 </w:t>
      </w:r>
      <w:proofErr w:type="gramStart"/>
      <w:r w:rsidRPr="008D6A4E">
        <w:rPr>
          <w:rFonts w:asciiTheme="minorHAnsi" w:hAnsiTheme="minorHAnsi" w:cstheme="minorHAnsi"/>
        </w:rPr>
        <w:t>En</w:t>
      </w:r>
      <w:proofErr w:type="gramEnd"/>
      <w:r w:rsidRPr="008D6A4E">
        <w:rPr>
          <w:rFonts w:asciiTheme="minorHAnsi" w:hAnsiTheme="minorHAnsi" w:cstheme="minorHAnsi"/>
        </w:rPr>
        <w:t xml:space="preserve"> los recintos en los que estén situadas las compuertas deben disponerse, en un soporte indeleble, junto a otras normas de uso y mantenimiento, las instrucciones siguientes:</w:t>
      </w:r>
    </w:p>
    <w:p w14:paraId="1DF97137"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 cada fracción debe verterse en la compuerta correspondiente;</w:t>
      </w:r>
    </w:p>
    <w:p w14:paraId="057913AA"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b) no se deben verter por ninguna compuerta </w:t>
      </w:r>
      <w:r w:rsidRPr="008D6A4E">
        <w:rPr>
          <w:rFonts w:asciiTheme="minorHAnsi" w:hAnsiTheme="minorHAnsi" w:cstheme="minorHAnsi"/>
          <w:i/>
          <w:iCs/>
        </w:rPr>
        <w:t xml:space="preserve">residuos </w:t>
      </w:r>
      <w:r w:rsidRPr="008D6A4E">
        <w:rPr>
          <w:rFonts w:asciiTheme="minorHAnsi" w:hAnsiTheme="minorHAnsi" w:cstheme="minorHAnsi"/>
        </w:rPr>
        <w:t>líquidos, objetos cortantes o punzantes ni</w:t>
      </w:r>
    </w:p>
    <w:p w14:paraId="10F41B94"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vidrio;</w:t>
      </w:r>
    </w:p>
    <w:p w14:paraId="7FD2C6C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c) los envases ligeros y la materia orgánica deben verterse introducidos en envases cerrados;</w:t>
      </w:r>
    </w:p>
    <w:p w14:paraId="54214544"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 los objetos de cartón que no quepan por la compuerta deben introducirse troceados y no deben</w:t>
      </w:r>
    </w:p>
    <w:p w14:paraId="1B6B34B8"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plegarse.</w:t>
      </w:r>
    </w:p>
    <w:p w14:paraId="7AD249B6" w14:textId="77777777" w:rsidR="00BF27C3" w:rsidRPr="008D6A4E" w:rsidRDefault="00BF27C3" w:rsidP="00BF27C3">
      <w:pPr>
        <w:pStyle w:val="Sinespaciado"/>
        <w:rPr>
          <w:rFonts w:asciiTheme="minorHAnsi" w:hAnsiTheme="minorHAnsi" w:cstheme="minorHAnsi"/>
        </w:rPr>
      </w:pPr>
    </w:p>
    <w:p w14:paraId="7062C745"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3 </w:t>
      </w:r>
      <w:proofErr w:type="gramStart"/>
      <w:r w:rsidRPr="008D6A4E">
        <w:rPr>
          <w:rFonts w:asciiTheme="minorHAnsi" w:hAnsiTheme="minorHAnsi" w:cstheme="minorHAnsi"/>
        </w:rPr>
        <w:t>Deben</w:t>
      </w:r>
      <w:proofErr w:type="gramEnd"/>
      <w:r w:rsidRPr="008D6A4E">
        <w:rPr>
          <w:rFonts w:asciiTheme="minorHAnsi" w:hAnsiTheme="minorHAnsi" w:cstheme="minorHAnsi"/>
        </w:rPr>
        <w:t xml:space="preserve"> realizarse las operaciones de mantenimiento que, junto con su periodicidad, se incluyen en la tabla 3.2.</w:t>
      </w:r>
    </w:p>
    <w:p w14:paraId="1883A186" w14:textId="45D1111D"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noProof/>
        </w:rPr>
        <w:drawing>
          <wp:inline distT="0" distB="0" distL="0" distR="0" wp14:anchorId="4A494196" wp14:editId="21F81883">
            <wp:extent cx="5610860" cy="1170305"/>
            <wp:effectExtent l="0" t="0" r="8890" b="0"/>
            <wp:docPr id="18" name="Imagen 18" descr="Tabl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8" descr="Tabla&#10;&#10;Descripción generada automáticamente con confianza medi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0860" cy="1170305"/>
                    </a:xfrm>
                    <a:prstGeom prst="rect">
                      <a:avLst/>
                    </a:prstGeom>
                    <a:noFill/>
                    <a:ln>
                      <a:noFill/>
                    </a:ln>
                  </pic:spPr>
                </pic:pic>
              </a:graphicData>
            </a:graphic>
          </wp:inline>
        </w:drawing>
      </w:r>
    </w:p>
    <w:p w14:paraId="0CD8441C" w14:textId="1B9A2C06"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noProof/>
        </w:rPr>
        <w:lastRenderedPageBreak/>
        <w:drawing>
          <wp:inline distT="0" distB="0" distL="0" distR="0" wp14:anchorId="7765E69D" wp14:editId="67EA1E52">
            <wp:extent cx="5610860" cy="1228725"/>
            <wp:effectExtent l="0" t="0" r="8890" b="9525"/>
            <wp:docPr id="17" name="Imagen 17"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17" descr="Texto&#10;&#10;Descripción generada automáticament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0860" cy="1228725"/>
                    </a:xfrm>
                    <a:prstGeom prst="rect">
                      <a:avLst/>
                    </a:prstGeom>
                    <a:noFill/>
                    <a:ln>
                      <a:noFill/>
                    </a:ln>
                  </pic:spPr>
                </pic:pic>
              </a:graphicData>
            </a:graphic>
          </wp:inline>
        </w:drawing>
      </w:r>
    </w:p>
    <w:p w14:paraId="5FB9A303" w14:textId="07AA22C9"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DB-HS-3 CALIDAD DEL AIRE INTERIOR</w:t>
      </w:r>
    </w:p>
    <w:p w14:paraId="6FAF96CF" w14:textId="77777777" w:rsidR="00BF27C3" w:rsidRPr="008D6A4E" w:rsidRDefault="00BF27C3" w:rsidP="00BF27C3">
      <w:pPr>
        <w:pStyle w:val="Sinespaciado"/>
        <w:rPr>
          <w:rFonts w:asciiTheme="minorHAnsi" w:hAnsiTheme="minorHAnsi" w:cstheme="minorHAnsi"/>
        </w:rPr>
      </w:pPr>
    </w:p>
    <w:p w14:paraId="3E39728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Mantenimiento y conservación</w:t>
      </w:r>
    </w:p>
    <w:p w14:paraId="3CEC1557"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Deben</w:t>
      </w:r>
      <w:proofErr w:type="gramEnd"/>
      <w:r w:rsidRPr="008D6A4E">
        <w:rPr>
          <w:rFonts w:asciiTheme="minorHAnsi" w:hAnsiTheme="minorHAnsi" w:cstheme="minorHAnsi"/>
        </w:rPr>
        <w:t xml:space="preserve"> realizarse las operaciones de mantenimiento que, junto con su periodicidad, se incluyen en la tabla 7.1 y las correcciones pertinentes en el caso de que se detecten defectos.</w:t>
      </w:r>
    </w:p>
    <w:p w14:paraId="47FB7216" w14:textId="77777777" w:rsidR="00BF27C3" w:rsidRPr="008D6A4E" w:rsidRDefault="00BF27C3" w:rsidP="00BF27C3">
      <w:pPr>
        <w:pStyle w:val="Sinespaciado"/>
        <w:rPr>
          <w:rFonts w:asciiTheme="minorHAnsi" w:hAnsiTheme="minorHAnsi" w:cstheme="minorHAnsi"/>
        </w:rPr>
      </w:pPr>
    </w:p>
    <w:p w14:paraId="14549AC6" w14:textId="7857479F"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noProof/>
        </w:rPr>
        <w:drawing>
          <wp:inline distT="0" distB="0" distL="0" distR="0" wp14:anchorId="1B4D0E0C" wp14:editId="61AB0121">
            <wp:extent cx="5610860" cy="2011680"/>
            <wp:effectExtent l="0" t="0" r="8890" b="7620"/>
            <wp:docPr id="16" name="Imagen 16"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6" descr="Tabla&#10;&#10;Descripción generada automáticament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0860" cy="2011680"/>
                    </a:xfrm>
                    <a:prstGeom prst="rect">
                      <a:avLst/>
                    </a:prstGeom>
                    <a:noFill/>
                    <a:ln>
                      <a:noFill/>
                    </a:ln>
                  </pic:spPr>
                </pic:pic>
              </a:graphicData>
            </a:graphic>
          </wp:inline>
        </w:drawing>
      </w:r>
    </w:p>
    <w:p w14:paraId="0CC25D2C" w14:textId="77777777" w:rsidR="00BF27C3" w:rsidRPr="008D6A4E" w:rsidRDefault="00BF27C3" w:rsidP="00BF27C3">
      <w:pPr>
        <w:pStyle w:val="Sinespaciado"/>
        <w:rPr>
          <w:rFonts w:asciiTheme="minorHAnsi" w:hAnsiTheme="minorHAnsi" w:cstheme="minorHAnsi"/>
        </w:rPr>
      </w:pPr>
    </w:p>
    <w:p w14:paraId="177D2027" w14:textId="77777777" w:rsidR="00BF27C3" w:rsidRPr="008D6A4E" w:rsidRDefault="00BF27C3" w:rsidP="00BF27C3">
      <w:pPr>
        <w:pStyle w:val="Sinespaciado"/>
        <w:rPr>
          <w:rFonts w:asciiTheme="minorHAnsi" w:hAnsiTheme="minorHAnsi" w:cstheme="minorHAnsi"/>
        </w:rPr>
      </w:pPr>
    </w:p>
    <w:p w14:paraId="3647305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DB-HS-4 SUMINISTRO DE AGUA</w:t>
      </w:r>
    </w:p>
    <w:p w14:paraId="64174277" w14:textId="77777777" w:rsidR="00BF27C3" w:rsidRPr="008D6A4E" w:rsidRDefault="00BF27C3" w:rsidP="00BF27C3">
      <w:pPr>
        <w:pStyle w:val="Sinespaciado"/>
        <w:rPr>
          <w:rFonts w:asciiTheme="minorHAnsi" w:hAnsiTheme="minorHAnsi" w:cstheme="minorHAnsi"/>
        </w:rPr>
      </w:pPr>
    </w:p>
    <w:p w14:paraId="6B5DB189"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Mantenimiento y conservación</w:t>
      </w:r>
    </w:p>
    <w:p w14:paraId="0470BA9A" w14:textId="77777777" w:rsidR="00BF27C3" w:rsidRPr="008D6A4E" w:rsidRDefault="00BF27C3" w:rsidP="00BF27C3">
      <w:pPr>
        <w:pStyle w:val="Sinespaciado"/>
        <w:rPr>
          <w:rFonts w:asciiTheme="minorHAnsi" w:hAnsiTheme="minorHAnsi" w:cstheme="minorHAnsi"/>
        </w:rPr>
      </w:pPr>
    </w:p>
    <w:p w14:paraId="73B353B9" w14:textId="77777777" w:rsidR="00BF27C3" w:rsidRPr="008D6A4E" w:rsidRDefault="00BF27C3" w:rsidP="00BF27C3">
      <w:pPr>
        <w:pStyle w:val="Sinespaciado"/>
        <w:rPr>
          <w:rFonts w:asciiTheme="minorHAnsi" w:hAnsiTheme="minorHAnsi" w:cstheme="minorHAnsi"/>
        </w:rPr>
      </w:pPr>
    </w:p>
    <w:p w14:paraId="419FDFBC"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Interrupción del servicio</w:t>
      </w:r>
    </w:p>
    <w:p w14:paraId="2D570F22" w14:textId="77777777" w:rsidR="00BF27C3" w:rsidRPr="008D6A4E" w:rsidRDefault="00BF27C3" w:rsidP="00BF27C3">
      <w:pPr>
        <w:pStyle w:val="Sinespaciado"/>
        <w:rPr>
          <w:rFonts w:asciiTheme="minorHAnsi" w:hAnsiTheme="minorHAnsi" w:cstheme="minorHAnsi"/>
        </w:rPr>
      </w:pPr>
    </w:p>
    <w:p w14:paraId="7FEC4B09"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En las instalaciones de agua de consumo humano que no se pongan en servicio después de 4 </w:t>
      </w:r>
      <w:proofErr w:type="gramStart"/>
      <w:r w:rsidRPr="008D6A4E">
        <w:rPr>
          <w:rFonts w:asciiTheme="minorHAnsi" w:hAnsiTheme="minorHAnsi" w:cstheme="minorHAnsi"/>
        </w:rPr>
        <w:t>semanas  desde</w:t>
      </w:r>
      <w:proofErr w:type="gramEnd"/>
      <w:r w:rsidRPr="008D6A4E">
        <w:rPr>
          <w:rFonts w:asciiTheme="minorHAnsi" w:hAnsiTheme="minorHAnsi" w:cstheme="minorHAnsi"/>
        </w:rPr>
        <w:t xml:space="preserve"> su terminación, o aquellas que permanezcan fuera de servicio más de 6 meses, se cerrará su conexión y se procederá a su vaciado.</w:t>
      </w:r>
    </w:p>
    <w:p w14:paraId="2707A79C"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2 </w:t>
      </w:r>
      <w:proofErr w:type="gramStart"/>
      <w:r w:rsidRPr="008D6A4E">
        <w:rPr>
          <w:rFonts w:asciiTheme="minorHAnsi" w:hAnsiTheme="minorHAnsi" w:cstheme="minorHAnsi"/>
        </w:rPr>
        <w:t>Las</w:t>
      </w:r>
      <w:proofErr w:type="gramEnd"/>
      <w:r w:rsidRPr="008D6A4E">
        <w:rPr>
          <w:rFonts w:asciiTheme="minorHAnsi" w:hAnsiTheme="minorHAnsi" w:cstheme="minorHAnsi"/>
        </w:rPr>
        <w:t xml:space="preserve"> acometidas que no sean utilizadas inmediatamente tras su terminación o que estén paradas temporalmente, deben cerrarse en la conducción de abastecimiento. Las acometidas que no se utilicen durante 1 año deben ser taponadas.</w:t>
      </w:r>
    </w:p>
    <w:p w14:paraId="6BB5D194" w14:textId="77777777" w:rsidR="00BF27C3" w:rsidRPr="008D6A4E" w:rsidRDefault="00BF27C3" w:rsidP="00BF27C3">
      <w:pPr>
        <w:pStyle w:val="Sinespaciado"/>
        <w:rPr>
          <w:rFonts w:asciiTheme="minorHAnsi" w:hAnsiTheme="minorHAnsi" w:cstheme="minorHAnsi"/>
        </w:rPr>
      </w:pPr>
    </w:p>
    <w:p w14:paraId="393606AA" w14:textId="77777777" w:rsidR="00BF27C3" w:rsidRPr="008D6A4E" w:rsidRDefault="00BF27C3" w:rsidP="00BF27C3">
      <w:pPr>
        <w:pStyle w:val="Sinespaciado"/>
        <w:rPr>
          <w:rFonts w:asciiTheme="minorHAnsi" w:hAnsiTheme="minorHAnsi" w:cstheme="minorHAnsi"/>
        </w:rPr>
      </w:pPr>
    </w:p>
    <w:p w14:paraId="68AA70D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Nueva puesta en servicio</w:t>
      </w:r>
    </w:p>
    <w:p w14:paraId="6DB6B938" w14:textId="77777777" w:rsidR="00BF27C3" w:rsidRPr="008D6A4E" w:rsidRDefault="00BF27C3" w:rsidP="00BF27C3">
      <w:pPr>
        <w:pStyle w:val="Sinespaciado"/>
        <w:rPr>
          <w:rFonts w:asciiTheme="minorHAnsi" w:hAnsiTheme="minorHAnsi" w:cstheme="minorHAnsi"/>
        </w:rPr>
      </w:pPr>
    </w:p>
    <w:p w14:paraId="15EC9B7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En</w:t>
      </w:r>
      <w:proofErr w:type="gramEnd"/>
      <w:r w:rsidRPr="008D6A4E">
        <w:rPr>
          <w:rFonts w:asciiTheme="minorHAnsi" w:hAnsiTheme="minorHAnsi" w:cstheme="minorHAnsi"/>
        </w:rPr>
        <w:t xml:space="preserve"> instalaciones de descalcificación habrá que iniciar una regeneración por arranque manual.</w:t>
      </w:r>
    </w:p>
    <w:p w14:paraId="31161E3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2 </w:t>
      </w:r>
      <w:proofErr w:type="gramStart"/>
      <w:r w:rsidRPr="008D6A4E">
        <w:rPr>
          <w:rFonts w:asciiTheme="minorHAnsi" w:hAnsiTheme="minorHAnsi" w:cstheme="minorHAnsi"/>
        </w:rPr>
        <w:t>Las</w:t>
      </w:r>
      <w:proofErr w:type="gramEnd"/>
      <w:r w:rsidRPr="008D6A4E">
        <w:rPr>
          <w:rFonts w:asciiTheme="minorHAnsi" w:hAnsiTheme="minorHAnsi" w:cstheme="minorHAnsi"/>
        </w:rPr>
        <w:t xml:space="preserve"> instalaciones de agua de consumo humano que hayan sido puestas fuera de servicio y vaciadas provisionalmente deben ser lavadas a fondo para la nueva puesta en servicio. Para ello se podrá seguir el procedimiento siguiente:</w:t>
      </w:r>
    </w:p>
    <w:p w14:paraId="389318D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lastRenderedPageBreak/>
        <w:t xml:space="preserve">a) para el llenado de la instalación se abrirán al principio solo un poco las llaves de cierre, empezando por la llave de cierre principal. A continuación, para evitar golpes de ariete y daños, se purgarán de aire durante un tiempo las conducciones por apertura lenta de cada una de las llaves de toma, empezando por la más alejada o la situada más alta, hasta que no salga más aire. A </w:t>
      </w:r>
      <w:proofErr w:type="gramStart"/>
      <w:r w:rsidRPr="008D6A4E">
        <w:rPr>
          <w:rFonts w:asciiTheme="minorHAnsi" w:hAnsiTheme="minorHAnsi" w:cstheme="minorHAnsi"/>
        </w:rPr>
        <w:t>continuación</w:t>
      </w:r>
      <w:proofErr w:type="gramEnd"/>
      <w:r w:rsidRPr="008D6A4E">
        <w:rPr>
          <w:rFonts w:asciiTheme="minorHAnsi" w:hAnsiTheme="minorHAnsi" w:cstheme="minorHAnsi"/>
        </w:rPr>
        <w:t xml:space="preserve"> se abrirán totalmente las llaves de cierre y lavarán las conducciones;</w:t>
      </w:r>
    </w:p>
    <w:p w14:paraId="7E2C2A7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b) una vez llenadas y lavadas las conducciones y con todas las llaves de toma cerradas, se comprobará la estanqueidad de la instalación por control visual de todas las conducciones accesibles, conexiones y dispositivos de consumo.</w:t>
      </w:r>
    </w:p>
    <w:p w14:paraId="7F672DCA" w14:textId="77777777" w:rsidR="00BF27C3" w:rsidRPr="008D6A4E" w:rsidRDefault="00BF27C3" w:rsidP="00BF27C3">
      <w:pPr>
        <w:pStyle w:val="Sinespaciado"/>
        <w:rPr>
          <w:rFonts w:asciiTheme="minorHAnsi" w:hAnsiTheme="minorHAnsi" w:cstheme="minorHAnsi"/>
        </w:rPr>
      </w:pPr>
    </w:p>
    <w:p w14:paraId="34548EB4"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Mantenimiento de las instalaciones</w:t>
      </w:r>
    </w:p>
    <w:p w14:paraId="2AF34DA8" w14:textId="77777777" w:rsidR="00BF27C3" w:rsidRPr="008D6A4E" w:rsidRDefault="00BF27C3" w:rsidP="00BF27C3">
      <w:pPr>
        <w:pStyle w:val="Sinespaciado"/>
        <w:rPr>
          <w:rFonts w:asciiTheme="minorHAnsi" w:hAnsiTheme="minorHAnsi" w:cstheme="minorHAnsi"/>
        </w:rPr>
      </w:pPr>
    </w:p>
    <w:p w14:paraId="52F6FDB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Las</w:t>
      </w:r>
      <w:proofErr w:type="gramEnd"/>
      <w:r w:rsidRPr="008D6A4E">
        <w:rPr>
          <w:rFonts w:asciiTheme="minorHAnsi" w:hAnsiTheme="minorHAnsi" w:cstheme="minorHAnsi"/>
        </w:rPr>
        <w:t xml:space="preserve"> operaciones de mantenimiento relativas a las instalaciones de fontanería recogerán detalladamente las prescripciones contenidas para estas instalaciones en el Real Decreto 865/2003 sobre criterios higiénico-sanitarios para la prevención y control de la legionelosis, y particularmente todo lo referido en su Anexo 3.</w:t>
      </w:r>
    </w:p>
    <w:p w14:paraId="686F836F" w14:textId="77777777" w:rsidR="00BF27C3" w:rsidRPr="008D6A4E" w:rsidRDefault="00BF27C3" w:rsidP="00BF27C3">
      <w:pPr>
        <w:pStyle w:val="Sinespaciado"/>
        <w:rPr>
          <w:rFonts w:asciiTheme="minorHAnsi" w:hAnsiTheme="minorHAnsi" w:cstheme="minorHAnsi"/>
        </w:rPr>
      </w:pPr>
    </w:p>
    <w:p w14:paraId="1912172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2 </w:t>
      </w:r>
      <w:proofErr w:type="gramStart"/>
      <w:r w:rsidRPr="008D6A4E">
        <w:rPr>
          <w:rFonts w:asciiTheme="minorHAnsi" w:hAnsiTheme="minorHAnsi" w:cstheme="minorHAnsi"/>
        </w:rPr>
        <w:t>Los</w:t>
      </w:r>
      <w:proofErr w:type="gramEnd"/>
      <w:r w:rsidRPr="008D6A4E">
        <w:rPr>
          <w:rFonts w:asciiTheme="minorHAnsi" w:hAnsiTheme="minorHAnsi" w:cstheme="minorHAnsi"/>
        </w:rPr>
        <w:t xml:space="preserve"> equipos que necesiten operaciones periódicas de mantenimiento, tales como elementos de medida, control, protección y maniobra, así como válvulas, compuertas, unidades terminales, que deban quedar ocultos, se situarán en espacios que permitan la accesibilidad.</w:t>
      </w:r>
    </w:p>
    <w:p w14:paraId="660E5D13" w14:textId="77777777" w:rsidR="00BF27C3" w:rsidRPr="008D6A4E" w:rsidRDefault="00BF27C3" w:rsidP="00BF27C3">
      <w:pPr>
        <w:pStyle w:val="Sinespaciado"/>
        <w:rPr>
          <w:rFonts w:asciiTheme="minorHAnsi" w:hAnsiTheme="minorHAnsi" w:cstheme="minorHAnsi"/>
        </w:rPr>
      </w:pPr>
    </w:p>
    <w:p w14:paraId="5015870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3 </w:t>
      </w:r>
      <w:proofErr w:type="gramStart"/>
      <w:r w:rsidRPr="008D6A4E">
        <w:rPr>
          <w:rFonts w:asciiTheme="minorHAnsi" w:hAnsiTheme="minorHAnsi" w:cstheme="minorHAnsi"/>
        </w:rPr>
        <w:t>Se</w:t>
      </w:r>
      <w:proofErr w:type="gramEnd"/>
      <w:r w:rsidRPr="008D6A4E">
        <w:rPr>
          <w:rFonts w:asciiTheme="minorHAnsi" w:hAnsiTheme="minorHAnsi" w:cstheme="minorHAnsi"/>
        </w:rPr>
        <w:t xml:space="preserve"> aconseja situar las tuberías en lugares que permitan la accesibilidad a lo largo de su recorrido para facilitar la inspección de las mismas y de sus accesorios.</w:t>
      </w:r>
    </w:p>
    <w:p w14:paraId="64EB062A" w14:textId="77777777" w:rsidR="00BF27C3" w:rsidRPr="008D6A4E" w:rsidRDefault="00BF27C3" w:rsidP="00BF27C3">
      <w:pPr>
        <w:pStyle w:val="Sinespaciado"/>
        <w:rPr>
          <w:rFonts w:asciiTheme="minorHAnsi" w:hAnsiTheme="minorHAnsi" w:cstheme="minorHAnsi"/>
        </w:rPr>
      </w:pPr>
    </w:p>
    <w:p w14:paraId="2758708C"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4 </w:t>
      </w:r>
      <w:proofErr w:type="gramStart"/>
      <w:r w:rsidRPr="008D6A4E">
        <w:rPr>
          <w:rFonts w:asciiTheme="minorHAnsi" w:hAnsiTheme="minorHAnsi" w:cstheme="minorHAnsi"/>
        </w:rPr>
        <w:t>En</w:t>
      </w:r>
      <w:proofErr w:type="gramEnd"/>
      <w:r w:rsidRPr="008D6A4E">
        <w:rPr>
          <w:rFonts w:asciiTheme="minorHAnsi" w:hAnsiTheme="minorHAnsi" w:cstheme="minorHAnsi"/>
        </w:rPr>
        <w:t xml:space="preserve"> caso de contabilización del consumo mediante batería de contadores, las montantes hasta cada derivación particular se considerará que forman parte de la instalación general, a efectos de conservación y mantenimiento puesto que discurren por zonas comunes del edificio;</w:t>
      </w:r>
    </w:p>
    <w:p w14:paraId="06E264EF" w14:textId="77777777" w:rsidR="00BF27C3" w:rsidRPr="008D6A4E" w:rsidRDefault="00BF27C3" w:rsidP="00BF27C3">
      <w:pPr>
        <w:pStyle w:val="Sinespaciado"/>
        <w:rPr>
          <w:rFonts w:asciiTheme="minorHAnsi" w:hAnsiTheme="minorHAnsi" w:cstheme="minorHAnsi"/>
        </w:rPr>
      </w:pPr>
    </w:p>
    <w:p w14:paraId="3646CF89" w14:textId="77777777" w:rsidR="00BF27C3" w:rsidRPr="008D6A4E" w:rsidRDefault="00BF27C3" w:rsidP="00BF27C3">
      <w:pPr>
        <w:pStyle w:val="Sinespaciado"/>
        <w:rPr>
          <w:rFonts w:asciiTheme="minorHAnsi" w:hAnsiTheme="minorHAnsi" w:cstheme="minorHAnsi"/>
        </w:rPr>
      </w:pPr>
    </w:p>
    <w:p w14:paraId="559482C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DB-HS-5 EVACUACIÓN DE AGUAS</w:t>
      </w:r>
    </w:p>
    <w:p w14:paraId="3D69D520" w14:textId="77777777" w:rsidR="00BF27C3" w:rsidRPr="008D6A4E" w:rsidRDefault="00BF27C3" w:rsidP="00BF27C3">
      <w:pPr>
        <w:pStyle w:val="Sinespaciado"/>
        <w:rPr>
          <w:rFonts w:asciiTheme="minorHAnsi" w:hAnsiTheme="minorHAnsi" w:cstheme="minorHAnsi"/>
        </w:rPr>
      </w:pPr>
    </w:p>
    <w:p w14:paraId="2021F562" w14:textId="77777777" w:rsidR="00BF27C3" w:rsidRPr="008D6A4E" w:rsidRDefault="00BF27C3" w:rsidP="00BF27C3">
      <w:pPr>
        <w:pStyle w:val="Sinespaciado"/>
        <w:rPr>
          <w:rFonts w:asciiTheme="minorHAnsi" w:hAnsiTheme="minorHAnsi" w:cstheme="minorHAnsi"/>
        </w:rPr>
      </w:pPr>
    </w:p>
    <w:p w14:paraId="51CF726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Mantenimiento y conservación</w:t>
      </w:r>
    </w:p>
    <w:p w14:paraId="1E642C3D" w14:textId="77777777" w:rsidR="00BF27C3" w:rsidRPr="008D6A4E" w:rsidRDefault="00BF27C3" w:rsidP="00BF27C3">
      <w:pPr>
        <w:pStyle w:val="Sinespaciado"/>
        <w:rPr>
          <w:rFonts w:asciiTheme="minorHAnsi" w:hAnsiTheme="minorHAnsi" w:cstheme="minorHAnsi"/>
        </w:rPr>
      </w:pPr>
    </w:p>
    <w:p w14:paraId="0401E5B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Para</w:t>
      </w:r>
      <w:proofErr w:type="gramEnd"/>
      <w:r w:rsidRPr="008D6A4E">
        <w:rPr>
          <w:rFonts w:asciiTheme="minorHAnsi" w:hAnsiTheme="minorHAnsi" w:cstheme="minorHAnsi"/>
        </w:rPr>
        <w:t xml:space="preserve"> un correcto funcionamiento de la instalación de saneamiento, se debe comprobar periódicamente la estanqueidad general de la red con sus posibles fugas, la existencia de olores y el mantenimiento del resto de elementos.</w:t>
      </w:r>
    </w:p>
    <w:p w14:paraId="57D5A6B8" w14:textId="77777777" w:rsidR="00BF27C3" w:rsidRPr="008D6A4E" w:rsidRDefault="00BF27C3" w:rsidP="00BF27C3">
      <w:pPr>
        <w:pStyle w:val="Sinespaciado"/>
        <w:rPr>
          <w:rFonts w:asciiTheme="minorHAnsi" w:hAnsiTheme="minorHAnsi" w:cstheme="minorHAnsi"/>
        </w:rPr>
      </w:pPr>
    </w:p>
    <w:p w14:paraId="3A69BE8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2 </w:t>
      </w:r>
      <w:proofErr w:type="gramStart"/>
      <w:r w:rsidRPr="008D6A4E">
        <w:rPr>
          <w:rFonts w:asciiTheme="minorHAnsi" w:hAnsiTheme="minorHAnsi" w:cstheme="minorHAnsi"/>
        </w:rPr>
        <w:t>Se</w:t>
      </w:r>
      <w:proofErr w:type="gramEnd"/>
      <w:r w:rsidRPr="008D6A4E">
        <w:rPr>
          <w:rFonts w:asciiTheme="minorHAnsi" w:hAnsiTheme="minorHAnsi" w:cstheme="minorHAnsi"/>
        </w:rPr>
        <w:t xml:space="preserve"> revisarán y desatascarán los sifones y válvulas, cada vez que se produzca una disminución apreciable del caudal de evacuación, o haya obstrucciones.</w:t>
      </w:r>
    </w:p>
    <w:p w14:paraId="05BE36A8" w14:textId="77777777" w:rsidR="00BF27C3" w:rsidRPr="008D6A4E" w:rsidRDefault="00BF27C3" w:rsidP="00BF27C3">
      <w:pPr>
        <w:pStyle w:val="Sinespaciado"/>
        <w:rPr>
          <w:rFonts w:asciiTheme="minorHAnsi" w:hAnsiTheme="minorHAnsi" w:cstheme="minorHAnsi"/>
        </w:rPr>
      </w:pPr>
    </w:p>
    <w:p w14:paraId="6D436BB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3 </w:t>
      </w:r>
      <w:proofErr w:type="gramStart"/>
      <w:r w:rsidRPr="008D6A4E">
        <w:rPr>
          <w:rFonts w:asciiTheme="minorHAnsi" w:hAnsiTheme="minorHAnsi" w:cstheme="minorHAnsi"/>
        </w:rPr>
        <w:t>Cada</w:t>
      </w:r>
      <w:proofErr w:type="gramEnd"/>
      <w:r w:rsidRPr="008D6A4E">
        <w:rPr>
          <w:rFonts w:asciiTheme="minorHAnsi" w:hAnsiTheme="minorHAnsi" w:cstheme="minorHAnsi"/>
        </w:rPr>
        <w:t xml:space="preserve"> 6 meses se limpiarán los sumideros de locales húmedos y cubiertas transitables, y los botes sifónicos. Los sumideros y calderetas de cubiertas no transitables se limpiarán, al menos, una vez al año.</w:t>
      </w:r>
    </w:p>
    <w:p w14:paraId="4E87935C" w14:textId="77777777" w:rsidR="00BF27C3" w:rsidRPr="008D6A4E" w:rsidRDefault="00BF27C3" w:rsidP="00BF27C3">
      <w:pPr>
        <w:pStyle w:val="Sinespaciado"/>
        <w:rPr>
          <w:rFonts w:asciiTheme="minorHAnsi" w:hAnsiTheme="minorHAnsi" w:cstheme="minorHAnsi"/>
        </w:rPr>
      </w:pPr>
    </w:p>
    <w:p w14:paraId="422D087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4 </w:t>
      </w:r>
      <w:proofErr w:type="gramStart"/>
      <w:r w:rsidRPr="008D6A4E">
        <w:rPr>
          <w:rFonts w:asciiTheme="minorHAnsi" w:hAnsiTheme="minorHAnsi" w:cstheme="minorHAnsi"/>
        </w:rPr>
        <w:t>Una</w:t>
      </w:r>
      <w:proofErr w:type="gramEnd"/>
      <w:r w:rsidRPr="008D6A4E">
        <w:rPr>
          <w:rFonts w:asciiTheme="minorHAnsi" w:hAnsiTheme="minorHAnsi" w:cstheme="minorHAnsi"/>
        </w:rPr>
        <w:t xml:space="preserve"> vez al año se revisarán los </w:t>
      </w:r>
      <w:r w:rsidRPr="008D6A4E">
        <w:rPr>
          <w:rFonts w:asciiTheme="minorHAnsi" w:hAnsiTheme="minorHAnsi" w:cstheme="minorHAnsi"/>
          <w:i/>
          <w:iCs/>
        </w:rPr>
        <w:t xml:space="preserve">colectores </w:t>
      </w:r>
      <w:r w:rsidRPr="008D6A4E">
        <w:rPr>
          <w:rFonts w:asciiTheme="minorHAnsi" w:hAnsiTheme="minorHAnsi" w:cstheme="minorHAnsi"/>
        </w:rPr>
        <w:t>suspendidos, se limpiarán las arquetas sumidero y el resto de posibles elementos de la instalación tales como pozos de registro, bombas de elevación.</w:t>
      </w:r>
    </w:p>
    <w:p w14:paraId="54AA811D" w14:textId="77777777" w:rsidR="00BF27C3" w:rsidRPr="008D6A4E" w:rsidRDefault="00BF27C3" w:rsidP="00BF27C3">
      <w:pPr>
        <w:pStyle w:val="Sinespaciado"/>
        <w:rPr>
          <w:rFonts w:asciiTheme="minorHAnsi" w:hAnsiTheme="minorHAnsi" w:cstheme="minorHAnsi"/>
        </w:rPr>
      </w:pPr>
    </w:p>
    <w:p w14:paraId="2C28251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5 </w:t>
      </w:r>
      <w:proofErr w:type="gramStart"/>
      <w:r w:rsidRPr="008D6A4E">
        <w:rPr>
          <w:rFonts w:asciiTheme="minorHAnsi" w:hAnsiTheme="minorHAnsi" w:cstheme="minorHAnsi"/>
        </w:rPr>
        <w:t>Cada</w:t>
      </w:r>
      <w:proofErr w:type="gramEnd"/>
      <w:r w:rsidRPr="008D6A4E">
        <w:rPr>
          <w:rFonts w:asciiTheme="minorHAnsi" w:hAnsiTheme="minorHAnsi" w:cstheme="minorHAnsi"/>
        </w:rPr>
        <w:t xml:space="preserve"> 10 años se procederá a la limpieza de arquetas de pie de bajante, de paso y sifónicas o antes si se apreciaran olores.</w:t>
      </w:r>
    </w:p>
    <w:p w14:paraId="1B24420B" w14:textId="77777777" w:rsidR="00BF27C3" w:rsidRPr="008D6A4E" w:rsidRDefault="00BF27C3" w:rsidP="00BF27C3">
      <w:pPr>
        <w:pStyle w:val="Sinespaciado"/>
        <w:rPr>
          <w:rFonts w:asciiTheme="minorHAnsi" w:hAnsiTheme="minorHAnsi" w:cstheme="minorHAnsi"/>
        </w:rPr>
      </w:pPr>
    </w:p>
    <w:p w14:paraId="5906738A"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lastRenderedPageBreak/>
        <w:t xml:space="preserve">6 </w:t>
      </w:r>
      <w:proofErr w:type="gramStart"/>
      <w:r w:rsidRPr="008D6A4E">
        <w:rPr>
          <w:rFonts w:asciiTheme="minorHAnsi" w:hAnsiTheme="minorHAnsi" w:cstheme="minorHAnsi"/>
        </w:rPr>
        <w:t>Cada</w:t>
      </w:r>
      <w:proofErr w:type="gramEnd"/>
      <w:r w:rsidRPr="008D6A4E">
        <w:rPr>
          <w:rFonts w:asciiTheme="minorHAnsi" w:hAnsiTheme="minorHAnsi" w:cstheme="minorHAnsi"/>
        </w:rPr>
        <w:t xml:space="preserve"> 6 meses se limpiará el separador de grasas y fangos si este existiera.</w:t>
      </w:r>
    </w:p>
    <w:p w14:paraId="678B6346" w14:textId="77777777" w:rsidR="00BF27C3" w:rsidRPr="008D6A4E" w:rsidRDefault="00BF27C3" w:rsidP="00BF27C3">
      <w:pPr>
        <w:pStyle w:val="Sinespaciado"/>
        <w:rPr>
          <w:rFonts w:asciiTheme="minorHAnsi" w:hAnsiTheme="minorHAnsi" w:cstheme="minorHAnsi"/>
        </w:rPr>
      </w:pPr>
    </w:p>
    <w:p w14:paraId="696C7514"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7 </w:t>
      </w:r>
      <w:proofErr w:type="gramStart"/>
      <w:r w:rsidRPr="008D6A4E">
        <w:rPr>
          <w:rFonts w:asciiTheme="minorHAnsi" w:hAnsiTheme="minorHAnsi" w:cstheme="minorHAnsi"/>
        </w:rPr>
        <w:t>Se</w:t>
      </w:r>
      <w:proofErr w:type="gramEnd"/>
      <w:r w:rsidRPr="008D6A4E">
        <w:rPr>
          <w:rFonts w:asciiTheme="minorHAnsi" w:hAnsiTheme="minorHAnsi" w:cstheme="minorHAnsi"/>
        </w:rPr>
        <w:t xml:space="preserve"> mantendrá el agua permanentemente en los sumideros, botes sifónicos y sifones individuales para evitar malos olores, así como se limpiarán los de terrazas y cubiertas.</w:t>
      </w:r>
    </w:p>
    <w:p w14:paraId="00D47BC0" w14:textId="77777777" w:rsidR="00BF27C3" w:rsidRPr="008D6A4E" w:rsidRDefault="00BF27C3" w:rsidP="00BF27C3">
      <w:pPr>
        <w:pStyle w:val="Sinespaciado"/>
        <w:rPr>
          <w:rFonts w:asciiTheme="minorHAnsi" w:hAnsiTheme="minorHAnsi" w:cstheme="minorHAnsi"/>
        </w:rPr>
      </w:pPr>
    </w:p>
    <w:p w14:paraId="729C3569" w14:textId="77777777" w:rsidR="00BF27C3" w:rsidRPr="008D6A4E" w:rsidRDefault="00BF27C3" w:rsidP="00BF27C3">
      <w:pPr>
        <w:pStyle w:val="Sinespaciado"/>
        <w:rPr>
          <w:rFonts w:asciiTheme="minorHAnsi" w:hAnsiTheme="minorHAnsi" w:cstheme="minorHAnsi"/>
        </w:rPr>
      </w:pPr>
    </w:p>
    <w:p w14:paraId="6DB9F3F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6.- DB- HE AHORRO DE ENERGÍA</w:t>
      </w:r>
    </w:p>
    <w:p w14:paraId="11D1CCB6" w14:textId="77777777" w:rsidR="00BF27C3" w:rsidRPr="008D6A4E" w:rsidRDefault="00BF27C3" w:rsidP="00BF27C3">
      <w:pPr>
        <w:pStyle w:val="Sinespaciado"/>
        <w:rPr>
          <w:rFonts w:asciiTheme="minorHAnsi" w:hAnsiTheme="minorHAnsi" w:cstheme="minorHAnsi"/>
        </w:rPr>
      </w:pPr>
    </w:p>
    <w:p w14:paraId="38A72494" w14:textId="77777777" w:rsidR="00BF27C3" w:rsidRPr="008D6A4E" w:rsidRDefault="00BF27C3" w:rsidP="00BF27C3">
      <w:pPr>
        <w:pStyle w:val="Sinespaciado"/>
        <w:rPr>
          <w:rFonts w:asciiTheme="minorHAnsi" w:hAnsiTheme="minorHAnsi" w:cstheme="minorHAnsi"/>
        </w:rPr>
      </w:pPr>
    </w:p>
    <w:p w14:paraId="7F33200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DB-HE-3 EFICIENCIA ENERGÉTICA DE LAS INSTALACIONES DE ILUMINACIÓN</w:t>
      </w:r>
    </w:p>
    <w:p w14:paraId="67607359" w14:textId="77777777" w:rsidR="00BF27C3" w:rsidRPr="008D6A4E" w:rsidRDefault="00BF27C3" w:rsidP="00BF27C3">
      <w:pPr>
        <w:pStyle w:val="Sinespaciado"/>
        <w:rPr>
          <w:rFonts w:asciiTheme="minorHAnsi" w:hAnsiTheme="minorHAnsi" w:cstheme="minorHAnsi"/>
        </w:rPr>
      </w:pPr>
    </w:p>
    <w:p w14:paraId="07183977"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Mantenimiento y conservación.</w:t>
      </w:r>
    </w:p>
    <w:p w14:paraId="476141E7" w14:textId="77777777" w:rsidR="00BF27C3" w:rsidRPr="008D6A4E" w:rsidRDefault="00BF27C3" w:rsidP="00BF27C3">
      <w:pPr>
        <w:pStyle w:val="Sinespaciado"/>
        <w:rPr>
          <w:rFonts w:asciiTheme="minorHAnsi" w:hAnsiTheme="minorHAnsi" w:cstheme="minorHAnsi"/>
        </w:rPr>
      </w:pPr>
    </w:p>
    <w:p w14:paraId="792A132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1 Para garantizar en el transcurso del tiempo el mantenimiento de los parámetros luminotécnicos adecuados y la eficiencia energética de la instalación VEEI, se elaborará en el proyecto un plan de mantenimiento de las instalaciones de iluminación que contemplará, entre otras acciones, las operaciones de reposición de lámparas con la frecuencia de reemplazamiento, la limpieza de luminarias con la metodología prevista y la limpieza de la zona iluminada, incluyendo en ambas la periodicidad necesaria. Dicho plan también deberá tener en cuenta los sistemas de regulación y control utilizados en las diferentes zonas.</w:t>
      </w:r>
    </w:p>
    <w:p w14:paraId="5E2ECADD" w14:textId="77777777" w:rsidR="00BF27C3" w:rsidRPr="008D6A4E" w:rsidRDefault="00BF27C3" w:rsidP="00BF27C3">
      <w:pPr>
        <w:pStyle w:val="Sinespaciado"/>
        <w:rPr>
          <w:rFonts w:asciiTheme="minorHAnsi" w:hAnsiTheme="minorHAnsi" w:cstheme="minorHAnsi"/>
        </w:rPr>
      </w:pPr>
    </w:p>
    <w:p w14:paraId="44296391" w14:textId="77777777" w:rsidR="00BF27C3" w:rsidRPr="008D6A4E" w:rsidRDefault="00BF27C3" w:rsidP="00BF27C3">
      <w:pPr>
        <w:pStyle w:val="Sinespaciado"/>
        <w:rPr>
          <w:rFonts w:asciiTheme="minorHAnsi" w:hAnsiTheme="minorHAnsi" w:cstheme="minorHAnsi"/>
        </w:rPr>
      </w:pPr>
    </w:p>
    <w:p w14:paraId="02DD7F0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DB-HE-4 CONTRIBUCIÓN SOLAR MÍNIMA</w:t>
      </w:r>
    </w:p>
    <w:p w14:paraId="065E0E3A" w14:textId="77777777" w:rsidR="00BF27C3" w:rsidRPr="008D6A4E" w:rsidRDefault="00BF27C3" w:rsidP="00BF27C3">
      <w:pPr>
        <w:pStyle w:val="Sinespaciado"/>
        <w:rPr>
          <w:rFonts w:asciiTheme="minorHAnsi" w:hAnsiTheme="minorHAnsi" w:cstheme="minorHAnsi"/>
        </w:rPr>
      </w:pPr>
    </w:p>
    <w:p w14:paraId="0083DA5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Mantenimiento</w:t>
      </w:r>
    </w:p>
    <w:p w14:paraId="5D5AEF20" w14:textId="77777777" w:rsidR="00BF27C3" w:rsidRPr="008D6A4E" w:rsidRDefault="00BF27C3" w:rsidP="00BF27C3">
      <w:pPr>
        <w:pStyle w:val="Sinespaciado"/>
        <w:rPr>
          <w:rFonts w:asciiTheme="minorHAnsi" w:hAnsiTheme="minorHAnsi" w:cstheme="minorHAnsi"/>
        </w:rPr>
      </w:pPr>
    </w:p>
    <w:p w14:paraId="04948415"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Sin</w:t>
      </w:r>
      <w:proofErr w:type="gramEnd"/>
      <w:r w:rsidRPr="008D6A4E">
        <w:rPr>
          <w:rFonts w:asciiTheme="minorHAnsi" w:hAnsiTheme="minorHAnsi" w:cstheme="minorHAnsi"/>
        </w:rPr>
        <w:t xml:space="preserve"> perjuicio de aquellas operaciones de mantenimiento derivadas de otras normativas, para englobar todas las operaciones necesarias durante la vida de la instalación para asegurar el funcionamiento, aumentar la fiabilidad y prolongar la duración de la misma, se definen dos escalones complementarios de actuación:</w:t>
      </w:r>
    </w:p>
    <w:p w14:paraId="509BD65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 plan de vigilancia;</w:t>
      </w:r>
    </w:p>
    <w:p w14:paraId="0579E694"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b) plan de mantenimiento preventivo.</w:t>
      </w:r>
    </w:p>
    <w:p w14:paraId="308F66A0" w14:textId="77777777" w:rsidR="00BF27C3" w:rsidRPr="008D6A4E" w:rsidRDefault="00BF27C3" w:rsidP="00BF27C3">
      <w:pPr>
        <w:pStyle w:val="Sinespaciado"/>
        <w:rPr>
          <w:rFonts w:asciiTheme="minorHAnsi" w:hAnsiTheme="minorHAnsi" w:cstheme="minorHAnsi"/>
        </w:rPr>
      </w:pPr>
    </w:p>
    <w:p w14:paraId="0860DE12"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Plan de vigilancia</w:t>
      </w:r>
    </w:p>
    <w:p w14:paraId="07341922" w14:textId="77777777" w:rsidR="00BF27C3" w:rsidRPr="008D6A4E" w:rsidRDefault="00BF27C3" w:rsidP="00BF27C3">
      <w:pPr>
        <w:pStyle w:val="Sinespaciado"/>
        <w:rPr>
          <w:rFonts w:asciiTheme="minorHAnsi" w:hAnsiTheme="minorHAnsi" w:cstheme="minorHAnsi"/>
        </w:rPr>
      </w:pPr>
    </w:p>
    <w:p w14:paraId="74B4D07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El</w:t>
      </w:r>
      <w:proofErr w:type="gramEnd"/>
      <w:r w:rsidRPr="008D6A4E">
        <w:rPr>
          <w:rFonts w:asciiTheme="minorHAnsi" w:hAnsiTheme="minorHAnsi" w:cstheme="minorHAnsi"/>
        </w:rPr>
        <w:t xml:space="preserve"> plan de vigilancia se refiere básicamente a las operaciones que permiten asegurar que los valores operacionales de la instalación sean correctos. Es un plan de observación simple de los parámetros funcionales principales, para verificar el correcto funcionamiento de la instalación.</w:t>
      </w:r>
    </w:p>
    <w:p w14:paraId="57AF52E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Tendrá el alcance descrito en la tabla 4.1:</w:t>
      </w:r>
    </w:p>
    <w:p w14:paraId="7C0B6B29" w14:textId="77777777" w:rsidR="00BF27C3" w:rsidRPr="008D6A4E" w:rsidRDefault="00BF27C3" w:rsidP="00BF27C3">
      <w:pPr>
        <w:pStyle w:val="Sinespaciado"/>
        <w:rPr>
          <w:rFonts w:asciiTheme="minorHAnsi" w:hAnsiTheme="minorHAnsi" w:cstheme="minorHAnsi"/>
        </w:rPr>
      </w:pPr>
    </w:p>
    <w:p w14:paraId="5D1AF389" w14:textId="1084D192"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noProof/>
        </w:rPr>
        <w:lastRenderedPageBreak/>
        <w:drawing>
          <wp:inline distT="0" distB="0" distL="0" distR="0" wp14:anchorId="7620A352" wp14:editId="446C79AE">
            <wp:extent cx="5610860" cy="2304415"/>
            <wp:effectExtent l="0" t="0" r="8890" b="635"/>
            <wp:docPr id="15" name="Imagen 15"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abla&#10;&#10;Descripción generada automáticamen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10860" cy="2304415"/>
                    </a:xfrm>
                    <a:prstGeom prst="rect">
                      <a:avLst/>
                    </a:prstGeom>
                    <a:noFill/>
                    <a:ln>
                      <a:noFill/>
                    </a:ln>
                  </pic:spPr>
                </pic:pic>
              </a:graphicData>
            </a:graphic>
          </wp:inline>
        </w:drawing>
      </w:r>
    </w:p>
    <w:p w14:paraId="6DFDC17B" w14:textId="77777777" w:rsidR="00BF27C3" w:rsidRPr="008D6A4E" w:rsidRDefault="00BF27C3" w:rsidP="00BF27C3">
      <w:pPr>
        <w:pStyle w:val="Sinespaciado"/>
        <w:rPr>
          <w:rFonts w:asciiTheme="minorHAnsi" w:hAnsiTheme="minorHAnsi" w:cstheme="minorHAnsi"/>
        </w:rPr>
      </w:pPr>
    </w:p>
    <w:p w14:paraId="3AF48F68"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Plan de mantenimiento</w:t>
      </w:r>
    </w:p>
    <w:p w14:paraId="532E6F35" w14:textId="77777777" w:rsidR="00BF27C3" w:rsidRPr="008D6A4E" w:rsidRDefault="00BF27C3" w:rsidP="00BF27C3">
      <w:pPr>
        <w:pStyle w:val="Sinespaciado"/>
        <w:rPr>
          <w:rFonts w:asciiTheme="minorHAnsi" w:hAnsiTheme="minorHAnsi" w:cstheme="minorHAnsi"/>
        </w:rPr>
      </w:pPr>
    </w:p>
    <w:p w14:paraId="376D29B5"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Son</w:t>
      </w:r>
      <w:proofErr w:type="gramEnd"/>
      <w:r w:rsidRPr="008D6A4E">
        <w:rPr>
          <w:rFonts w:asciiTheme="minorHAnsi" w:hAnsiTheme="minorHAnsi" w:cstheme="minorHAnsi"/>
        </w:rPr>
        <w:t xml:space="preserve"> operaciones de inspección visual, verificación de actuaciones y otros, que aplicados a la instalación deben permitir mantener dentro de límites aceptables las condiciones de funcionamiento, prestaciones, protección y durabilidad de la instalación.</w:t>
      </w:r>
    </w:p>
    <w:p w14:paraId="71E5DC58" w14:textId="77777777" w:rsidR="00BF27C3" w:rsidRPr="008D6A4E" w:rsidRDefault="00BF27C3" w:rsidP="00BF27C3">
      <w:pPr>
        <w:pStyle w:val="Sinespaciado"/>
        <w:rPr>
          <w:rFonts w:asciiTheme="minorHAnsi" w:hAnsiTheme="minorHAnsi" w:cstheme="minorHAnsi"/>
        </w:rPr>
      </w:pPr>
    </w:p>
    <w:p w14:paraId="1A4302C6"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2 </w:t>
      </w:r>
      <w:proofErr w:type="gramStart"/>
      <w:r w:rsidRPr="008D6A4E">
        <w:rPr>
          <w:rFonts w:asciiTheme="minorHAnsi" w:hAnsiTheme="minorHAnsi" w:cstheme="minorHAnsi"/>
        </w:rPr>
        <w:t>El</w:t>
      </w:r>
      <w:proofErr w:type="gramEnd"/>
      <w:r w:rsidRPr="008D6A4E">
        <w:rPr>
          <w:rFonts w:asciiTheme="minorHAnsi" w:hAnsiTheme="minorHAnsi" w:cstheme="minorHAnsi"/>
        </w:rPr>
        <w:t xml:space="preserve"> mantenimiento implicará, como mínimo, una revisión anual de la instalación para instalaciones con superficie de captación inferior a 20 m2 y una revisión cada seis meses para instalaciones con superficie de captación superior a 20 m2.</w:t>
      </w:r>
    </w:p>
    <w:p w14:paraId="17CE2180" w14:textId="77777777" w:rsidR="00BF27C3" w:rsidRPr="008D6A4E" w:rsidRDefault="00BF27C3" w:rsidP="00BF27C3">
      <w:pPr>
        <w:pStyle w:val="Sinespaciado"/>
        <w:rPr>
          <w:rFonts w:asciiTheme="minorHAnsi" w:hAnsiTheme="minorHAnsi" w:cstheme="minorHAnsi"/>
        </w:rPr>
      </w:pPr>
    </w:p>
    <w:p w14:paraId="59E7EE7C"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3 </w:t>
      </w:r>
      <w:proofErr w:type="gramStart"/>
      <w:r w:rsidRPr="008D6A4E">
        <w:rPr>
          <w:rFonts w:asciiTheme="minorHAnsi" w:hAnsiTheme="minorHAnsi" w:cstheme="minorHAnsi"/>
        </w:rPr>
        <w:t>El</w:t>
      </w:r>
      <w:proofErr w:type="gramEnd"/>
      <w:r w:rsidRPr="008D6A4E">
        <w:rPr>
          <w:rFonts w:asciiTheme="minorHAnsi" w:hAnsiTheme="minorHAnsi" w:cstheme="minorHAnsi"/>
        </w:rPr>
        <w:t xml:space="preserve"> plan de mantenimiento debe realizarse por personal técnico competente que conozca la tecnología solar térmica y las instalaciones mecánicas en general. La instalación tendrá un libro de mantenimiento en el que se reflejen todas las operaciones </w:t>
      </w:r>
      <w:proofErr w:type="gramStart"/>
      <w:r w:rsidRPr="008D6A4E">
        <w:rPr>
          <w:rFonts w:asciiTheme="minorHAnsi" w:hAnsiTheme="minorHAnsi" w:cstheme="minorHAnsi"/>
        </w:rPr>
        <w:t>realizadas</w:t>
      </w:r>
      <w:proofErr w:type="gramEnd"/>
      <w:r w:rsidRPr="008D6A4E">
        <w:rPr>
          <w:rFonts w:asciiTheme="minorHAnsi" w:hAnsiTheme="minorHAnsi" w:cstheme="minorHAnsi"/>
        </w:rPr>
        <w:t xml:space="preserve"> así como el mantenimiento correctivo.</w:t>
      </w:r>
    </w:p>
    <w:p w14:paraId="31B4F3B9" w14:textId="77777777" w:rsidR="00BF27C3" w:rsidRPr="008D6A4E" w:rsidRDefault="00BF27C3" w:rsidP="00BF27C3">
      <w:pPr>
        <w:pStyle w:val="Sinespaciado"/>
        <w:rPr>
          <w:rFonts w:asciiTheme="minorHAnsi" w:hAnsiTheme="minorHAnsi" w:cstheme="minorHAnsi"/>
        </w:rPr>
      </w:pPr>
    </w:p>
    <w:p w14:paraId="05F6D089"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4 </w:t>
      </w:r>
      <w:proofErr w:type="gramStart"/>
      <w:r w:rsidRPr="008D6A4E">
        <w:rPr>
          <w:rFonts w:asciiTheme="minorHAnsi" w:hAnsiTheme="minorHAnsi" w:cstheme="minorHAnsi"/>
        </w:rPr>
        <w:t>El</w:t>
      </w:r>
      <w:proofErr w:type="gramEnd"/>
      <w:r w:rsidRPr="008D6A4E">
        <w:rPr>
          <w:rFonts w:asciiTheme="minorHAnsi" w:hAnsiTheme="minorHAnsi" w:cstheme="minorHAnsi"/>
        </w:rPr>
        <w:t xml:space="preserve"> mantenimiento ha de incluir todas las operaciones de mantenimiento y sustitución de elementos fungibles </w:t>
      </w:r>
      <w:proofErr w:type="spellStart"/>
      <w:r w:rsidRPr="008D6A4E">
        <w:rPr>
          <w:rFonts w:asciiTheme="minorHAnsi" w:hAnsiTheme="minorHAnsi" w:cstheme="minorHAnsi"/>
        </w:rPr>
        <w:t>ó</w:t>
      </w:r>
      <w:proofErr w:type="spellEnd"/>
      <w:r w:rsidRPr="008D6A4E">
        <w:rPr>
          <w:rFonts w:asciiTheme="minorHAnsi" w:hAnsiTheme="minorHAnsi" w:cstheme="minorHAnsi"/>
        </w:rPr>
        <w:t xml:space="preserve"> desgastados por el uso, necesarias para asegurar que el sistema funcione correctamente durante su vida útil.</w:t>
      </w:r>
    </w:p>
    <w:p w14:paraId="68AAC074" w14:textId="77777777" w:rsidR="00BF27C3" w:rsidRPr="008D6A4E" w:rsidRDefault="00BF27C3" w:rsidP="00BF27C3">
      <w:pPr>
        <w:pStyle w:val="Sinespaciado"/>
        <w:rPr>
          <w:rFonts w:asciiTheme="minorHAnsi" w:hAnsiTheme="minorHAnsi" w:cstheme="minorHAnsi"/>
        </w:rPr>
      </w:pPr>
    </w:p>
    <w:p w14:paraId="79A6142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5 </w:t>
      </w:r>
      <w:proofErr w:type="gramStart"/>
      <w:r w:rsidRPr="008D6A4E">
        <w:rPr>
          <w:rFonts w:asciiTheme="minorHAnsi" w:hAnsiTheme="minorHAnsi" w:cstheme="minorHAnsi"/>
        </w:rPr>
        <w:t>A</w:t>
      </w:r>
      <w:proofErr w:type="gramEnd"/>
      <w:r w:rsidRPr="008D6A4E">
        <w:rPr>
          <w:rFonts w:asciiTheme="minorHAnsi" w:hAnsiTheme="minorHAnsi" w:cstheme="minorHAnsi"/>
        </w:rPr>
        <w:t xml:space="preserve"> continuación se desarrollan de forma detallada las operaciones de mantenimiento que deben realizarse en las instalaciones de energía solar térmica para producción de agua caliente, la periodicidad mínima establecida (en meses) y observaciones en relación con las prevenciones a observar.</w:t>
      </w:r>
    </w:p>
    <w:p w14:paraId="73611415" w14:textId="77777777" w:rsidR="00BF27C3" w:rsidRPr="008D6A4E" w:rsidRDefault="00BF27C3" w:rsidP="00BF27C3">
      <w:pPr>
        <w:pStyle w:val="Sinespaciado"/>
        <w:rPr>
          <w:rFonts w:asciiTheme="minorHAnsi" w:hAnsiTheme="minorHAnsi" w:cstheme="minorHAnsi"/>
        </w:rPr>
      </w:pPr>
    </w:p>
    <w:p w14:paraId="6E4C4EB4" w14:textId="4C3C2790"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noProof/>
        </w:rPr>
        <w:lastRenderedPageBreak/>
        <w:drawing>
          <wp:inline distT="0" distB="0" distL="0" distR="0" wp14:anchorId="5D266D22" wp14:editId="38345F63">
            <wp:extent cx="5610860" cy="3167380"/>
            <wp:effectExtent l="0" t="0" r="8890" b="0"/>
            <wp:docPr id="14" name="Imagen 14"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descr="Tabla&#10;&#10;Descripción generada automá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0860" cy="3167380"/>
                    </a:xfrm>
                    <a:prstGeom prst="rect">
                      <a:avLst/>
                    </a:prstGeom>
                    <a:noFill/>
                    <a:ln>
                      <a:noFill/>
                    </a:ln>
                  </pic:spPr>
                </pic:pic>
              </a:graphicData>
            </a:graphic>
          </wp:inline>
        </w:drawing>
      </w:r>
    </w:p>
    <w:p w14:paraId="007450F2" w14:textId="77777777" w:rsidR="00BF27C3" w:rsidRPr="008D6A4E" w:rsidRDefault="00BF27C3" w:rsidP="00BF27C3">
      <w:pPr>
        <w:pStyle w:val="Sinespaciado"/>
        <w:rPr>
          <w:rFonts w:asciiTheme="minorHAnsi" w:hAnsiTheme="minorHAnsi" w:cstheme="minorHAnsi"/>
        </w:rPr>
      </w:pPr>
    </w:p>
    <w:p w14:paraId="095209A4" w14:textId="2ECC9BBD"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noProof/>
        </w:rPr>
        <w:drawing>
          <wp:inline distT="0" distB="0" distL="0" distR="0" wp14:anchorId="2635A45E" wp14:editId="5A70A73C">
            <wp:extent cx="5610860" cy="3277235"/>
            <wp:effectExtent l="0" t="0" r="8890" b="0"/>
            <wp:docPr id="13" name="Imagen 13"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3" descr="Tabla&#10;&#10;Descripción generada automá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0860" cy="3277235"/>
                    </a:xfrm>
                    <a:prstGeom prst="rect">
                      <a:avLst/>
                    </a:prstGeom>
                    <a:noFill/>
                    <a:ln>
                      <a:noFill/>
                    </a:ln>
                  </pic:spPr>
                </pic:pic>
              </a:graphicData>
            </a:graphic>
          </wp:inline>
        </w:drawing>
      </w:r>
    </w:p>
    <w:p w14:paraId="2B48951F" w14:textId="77777777" w:rsidR="00BF27C3" w:rsidRPr="008D6A4E" w:rsidRDefault="00BF27C3" w:rsidP="00BF27C3">
      <w:pPr>
        <w:pStyle w:val="Sinespaciado"/>
        <w:rPr>
          <w:rFonts w:asciiTheme="minorHAnsi" w:hAnsiTheme="minorHAnsi" w:cstheme="minorHAnsi"/>
        </w:rPr>
      </w:pPr>
    </w:p>
    <w:p w14:paraId="1A8DA29D" w14:textId="0F12A9AF"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noProof/>
        </w:rPr>
        <w:lastRenderedPageBreak/>
        <w:drawing>
          <wp:inline distT="0" distB="0" distL="0" distR="0" wp14:anchorId="72EF7D04" wp14:editId="472C71B3">
            <wp:extent cx="5610860" cy="2414270"/>
            <wp:effectExtent l="0" t="0" r="8890" b="5080"/>
            <wp:docPr id="11" name="Imagen 1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Tabla&#10;&#10;Descripción generada automáticament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0860" cy="2414270"/>
                    </a:xfrm>
                    <a:prstGeom prst="rect">
                      <a:avLst/>
                    </a:prstGeom>
                    <a:noFill/>
                    <a:ln>
                      <a:noFill/>
                    </a:ln>
                  </pic:spPr>
                </pic:pic>
              </a:graphicData>
            </a:graphic>
          </wp:inline>
        </w:drawing>
      </w:r>
    </w:p>
    <w:p w14:paraId="46A422C9" w14:textId="77777777" w:rsidR="00BF27C3" w:rsidRPr="008D6A4E" w:rsidRDefault="00BF27C3" w:rsidP="00BF27C3">
      <w:pPr>
        <w:pStyle w:val="Sinespaciado"/>
        <w:rPr>
          <w:rFonts w:asciiTheme="minorHAnsi" w:hAnsiTheme="minorHAnsi" w:cstheme="minorHAnsi"/>
        </w:rPr>
      </w:pPr>
    </w:p>
    <w:p w14:paraId="21D74EA1" w14:textId="77777777" w:rsidR="00BF27C3" w:rsidRPr="008D6A4E" w:rsidRDefault="00BF27C3" w:rsidP="00BF27C3">
      <w:pPr>
        <w:pStyle w:val="Sinespaciado"/>
        <w:rPr>
          <w:rFonts w:asciiTheme="minorHAnsi" w:hAnsiTheme="minorHAnsi" w:cstheme="minorHAnsi"/>
        </w:rPr>
      </w:pPr>
    </w:p>
    <w:p w14:paraId="5BF02AF0" w14:textId="77777777" w:rsidR="00BF27C3" w:rsidRPr="008D6A4E" w:rsidRDefault="00BF27C3" w:rsidP="00BF27C3">
      <w:pPr>
        <w:pStyle w:val="Sinespaciado"/>
        <w:rPr>
          <w:rFonts w:asciiTheme="minorHAnsi" w:hAnsiTheme="minorHAnsi" w:cstheme="minorHAnsi"/>
        </w:rPr>
      </w:pPr>
    </w:p>
    <w:p w14:paraId="27AC18B9"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DB-HE-5 CONTRIBUCIÓN FOTOVOLTAICA MÍNIMA</w:t>
      </w:r>
    </w:p>
    <w:p w14:paraId="103D3B64" w14:textId="77777777" w:rsidR="00BF27C3" w:rsidRPr="008D6A4E" w:rsidRDefault="00BF27C3" w:rsidP="00BF27C3">
      <w:pPr>
        <w:pStyle w:val="Sinespaciado"/>
        <w:rPr>
          <w:rFonts w:asciiTheme="minorHAnsi" w:hAnsiTheme="minorHAnsi" w:cstheme="minorHAnsi"/>
        </w:rPr>
      </w:pPr>
    </w:p>
    <w:p w14:paraId="181C1810" w14:textId="77777777" w:rsidR="00BF27C3" w:rsidRPr="008D6A4E" w:rsidRDefault="00BF27C3" w:rsidP="00BF27C3">
      <w:pPr>
        <w:pStyle w:val="Sinespaciado"/>
        <w:rPr>
          <w:rFonts w:asciiTheme="minorHAnsi" w:hAnsiTheme="minorHAnsi" w:cstheme="minorHAnsi"/>
        </w:rPr>
      </w:pPr>
    </w:p>
    <w:p w14:paraId="08D3E227"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Mantenimiento</w:t>
      </w:r>
    </w:p>
    <w:p w14:paraId="43979875" w14:textId="77777777" w:rsidR="00BF27C3" w:rsidRPr="008D6A4E" w:rsidRDefault="00BF27C3" w:rsidP="00BF27C3">
      <w:pPr>
        <w:pStyle w:val="Sinespaciado"/>
        <w:rPr>
          <w:rFonts w:asciiTheme="minorHAnsi" w:hAnsiTheme="minorHAnsi" w:cstheme="minorHAnsi"/>
        </w:rPr>
      </w:pPr>
    </w:p>
    <w:p w14:paraId="29C09360"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Para</w:t>
      </w:r>
      <w:proofErr w:type="gramEnd"/>
      <w:r w:rsidRPr="008D6A4E">
        <w:rPr>
          <w:rFonts w:asciiTheme="minorHAnsi" w:hAnsiTheme="minorHAnsi" w:cstheme="minorHAnsi"/>
        </w:rPr>
        <w:t xml:space="preserve"> englobar las operaciones necesarias durante la vida de la instalación para asegurar el funcionamiento, aumentar la fiabilidad y prolongar la duración de la misma, se definen dos escalones complementarios de actuación:</w:t>
      </w:r>
    </w:p>
    <w:p w14:paraId="5BE29FA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 plan de vigilancia;</w:t>
      </w:r>
    </w:p>
    <w:p w14:paraId="20143C2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b) plan de mantenimiento preventivo.</w:t>
      </w:r>
    </w:p>
    <w:p w14:paraId="4353DC76" w14:textId="77777777" w:rsidR="00BF27C3" w:rsidRPr="008D6A4E" w:rsidRDefault="00BF27C3" w:rsidP="00BF27C3">
      <w:pPr>
        <w:pStyle w:val="Sinespaciado"/>
        <w:rPr>
          <w:rFonts w:asciiTheme="minorHAnsi" w:hAnsiTheme="minorHAnsi" w:cstheme="minorHAnsi"/>
        </w:rPr>
      </w:pPr>
    </w:p>
    <w:p w14:paraId="033D7B3B" w14:textId="77777777" w:rsidR="00BF27C3" w:rsidRPr="008D6A4E" w:rsidRDefault="00BF27C3" w:rsidP="00BF27C3">
      <w:pPr>
        <w:pStyle w:val="Sinespaciado"/>
        <w:rPr>
          <w:rFonts w:asciiTheme="minorHAnsi" w:hAnsiTheme="minorHAnsi" w:cstheme="minorHAnsi"/>
        </w:rPr>
      </w:pPr>
    </w:p>
    <w:p w14:paraId="68AD2A2C"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Plan de vigilancia</w:t>
      </w:r>
    </w:p>
    <w:p w14:paraId="5637CC7A" w14:textId="77777777" w:rsidR="00BF27C3" w:rsidRPr="008D6A4E" w:rsidRDefault="00BF27C3" w:rsidP="00BF27C3">
      <w:pPr>
        <w:pStyle w:val="Sinespaciado"/>
        <w:rPr>
          <w:rFonts w:asciiTheme="minorHAnsi" w:hAnsiTheme="minorHAnsi" w:cstheme="minorHAnsi"/>
        </w:rPr>
      </w:pPr>
    </w:p>
    <w:p w14:paraId="35AC43C8"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El</w:t>
      </w:r>
      <w:proofErr w:type="gramEnd"/>
      <w:r w:rsidRPr="008D6A4E">
        <w:rPr>
          <w:rFonts w:asciiTheme="minorHAnsi" w:hAnsiTheme="minorHAnsi" w:cstheme="minorHAnsi"/>
        </w:rPr>
        <w:t xml:space="preserve"> plan de vigilancia se refiere básicamente a las operaciones que permiten asegurar que los valores operacionales de la instalación son correctos. Es un plan de observación simple de los parámetros funcionales principales (energía, tensión etc.) para verificar el correcto funcionamiento de la instalación, incluyendo la limpieza de los módulos en el caso de que sea necesario.</w:t>
      </w:r>
    </w:p>
    <w:p w14:paraId="2CB112DE" w14:textId="77777777" w:rsidR="00BF27C3" w:rsidRPr="008D6A4E" w:rsidRDefault="00BF27C3" w:rsidP="00BF27C3">
      <w:pPr>
        <w:pStyle w:val="Sinespaciado"/>
        <w:rPr>
          <w:rFonts w:asciiTheme="minorHAnsi" w:hAnsiTheme="minorHAnsi" w:cstheme="minorHAnsi"/>
        </w:rPr>
      </w:pPr>
    </w:p>
    <w:p w14:paraId="202DA5DE" w14:textId="77777777" w:rsidR="00BF27C3" w:rsidRPr="008D6A4E" w:rsidRDefault="00BF27C3" w:rsidP="00BF27C3">
      <w:pPr>
        <w:pStyle w:val="Sinespaciado"/>
        <w:rPr>
          <w:rFonts w:asciiTheme="minorHAnsi" w:hAnsiTheme="minorHAnsi" w:cstheme="minorHAnsi"/>
        </w:rPr>
      </w:pPr>
    </w:p>
    <w:p w14:paraId="1240F99D"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Plan de mantenimiento preventivo</w:t>
      </w:r>
    </w:p>
    <w:p w14:paraId="61B4A5D8" w14:textId="77777777" w:rsidR="00BF27C3" w:rsidRPr="008D6A4E" w:rsidRDefault="00BF27C3" w:rsidP="00BF27C3">
      <w:pPr>
        <w:pStyle w:val="Sinespaciado"/>
        <w:rPr>
          <w:rFonts w:asciiTheme="minorHAnsi" w:hAnsiTheme="minorHAnsi" w:cstheme="minorHAnsi"/>
        </w:rPr>
      </w:pPr>
    </w:p>
    <w:p w14:paraId="6A4B36F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1 </w:t>
      </w:r>
      <w:proofErr w:type="gramStart"/>
      <w:r w:rsidRPr="008D6A4E">
        <w:rPr>
          <w:rFonts w:asciiTheme="minorHAnsi" w:hAnsiTheme="minorHAnsi" w:cstheme="minorHAnsi"/>
        </w:rPr>
        <w:t>Son</w:t>
      </w:r>
      <w:proofErr w:type="gramEnd"/>
      <w:r w:rsidRPr="008D6A4E">
        <w:rPr>
          <w:rFonts w:asciiTheme="minorHAnsi" w:hAnsiTheme="minorHAnsi" w:cstheme="minorHAnsi"/>
        </w:rPr>
        <w:t xml:space="preserve"> operaciones de inspección visual, verificación de actuaciones y otros, que aplicados a la instalación deben permitir mantener dentro de límites aceptables las condiciones de funcionamiento, prestaciones, protección y durabilidad de la instalación.</w:t>
      </w:r>
    </w:p>
    <w:p w14:paraId="6287B5D5" w14:textId="77777777" w:rsidR="00BF27C3" w:rsidRPr="008D6A4E" w:rsidRDefault="00BF27C3" w:rsidP="00BF27C3">
      <w:pPr>
        <w:pStyle w:val="Sinespaciado"/>
        <w:rPr>
          <w:rFonts w:asciiTheme="minorHAnsi" w:hAnsiTheme="minorHAnsi" w:cstheme="minorHAnsi"/>
        </w:rPr>
      </w:pPr>
    </w:p>
    <w:p w14:paraId="0B579701"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2 </w:t>
      </w:r>
      <w:proofErr w:type="gramStart"/>
      <w:r w:rsidRPr="008D6A4E">
        <w:rPr>
          <w:rFonts w:asciiTheme="minorHAnsi" w:hAnsiTheme="minorHAnsi" w:cstheme="minorHAnsi"/>
        </w:rPr>
        <w:t>El</w:t>
      </w:r>
      <w:proofErr w:type="gramEnd"/>
      <w:r w:rsidRPr="008D6A4E">
        <w:rPr>
          <w:rFonts w:asciiTheme="minorHAnsi" w:hAnsiTheme="minorHAnsi" w:cstheme="minorHAnsi"/>
        </w:rPr>
        <w:t xml:space="preserve"> plan de mantenimiento debe realizarse por personal técnico competente que conozca la tecnología solar fotovoltaica y las instalaciones eléctricas en general. La instalación tendrá un libro de mantenimiento en el que se reflejen todas las operaciones </w:t>
      </w:r>
      <w:proofErr w:type="gramStart"/>
      <w:r w:rsidRPr="008D6A4E">
        <w:rPr>
          <w:rFonts w:asciiTheme="minorHAnsi" w:hAnsiTheme="minorHAnsi" w:cstheme="minorHAnsi"/>
        </w:rPr>
        <w:t>realizadas</w:t>
      </w:r>
      <w:proofErr w:type="gramEnd"/>
      <w:r w:rsidRPr="008D6A4E">
        <w:rPr>
          <w:rFonts w:asciiTheme="minorHAnsi" w:hAnsiTheme="minorHAnsi" w:cstheme="minorHAnsi"/>
        </w:rPr>
        <w:t xml:space="preserve"> así como el mantenimiento correctivo.</w:t>
      </w:r>
    </w:p>
    <w:p w14:paraId="3A48C70C" w14:textId="77777777" w:rsidR="00BF27C3" w:rsidRPr="008D6A4E" w:rsidRDefault="00BF27C3" w:rsidP="00BF27C3">
      <w:pPr>
        <w:pStyle w:val="Sinespaciado"/>
        <w:rPr>
          <w:rFonts w:asciiTheme="minorHAnsi" w:hAnsiTheme="minorHAnsi" w:cstheme="minorHAnsi"/>
        </w:rPr>
      </w:pPr>
    </w:p>
    <w:p w14:paraId="1508EE5B"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lastRenderedPageBreak/>
        <w:t xml:space="preserve">3 </w:t>
      </w:r>
      <w:proofErr w:type="gramStart"/>
      <w:r w:rsidRPr="008D6A4E">
        <w:rPr>
          <w:rFonts w:asciiTheme="minorHAnsi" w:hAnsiTheme="minorHAnsi" w:cstheme="minorHAnsi"/>
        </w:rPr>
        <w:t>El</w:t>
      </w:r>
      <w:proofErr w:type="gramEnd"/>
      <w:r w:rsidRPr="008D6A4E">
        <w:rPr>
          <w:rFonts w:asciiTheme="minorHAnsi" w:hAnsiTheme="minorHAnsi" w:cstheme="minorHAnsi"/>
        </w:rPr>
        <w:t xml:space="preserve"> mantenimiento preventivo ha de incluir todas las operaciones de mantenimiento y sustitución de elementos fungibles </w:t>
      </w:r>
      <w:proofErr w:type="spellStart"/>
      <w:r w:rsidRPr="008D6A4E">
        <w:rPr>
          <w:rFonts w:asciiTheme="minorHAnsi" w:hAnsiTheme="minorHAnsi" w:cstheme="minorHAnsi"/>
        </w:rPr>
        <w:t>ó</w:t>
      </w:r>
      <w:proofErr w:type="spellEnd"/>
      <w:r w:rsidRPr="008D6A4E">
        <w:rPr>
          <w:rFonts w:asciiTheme="minorHAnsi" w:hAnsiTheme="minorHAnsi" w:cstheme="minorHAnsi"/>
        </w:rPr>
        <w:t xml:space="preserve"> desgastados por el uso, necesarias para asegurar que el sistema funcione correctamente durante su vida útil.</w:t>
      </w:r>
    </w:p>
    <w:p w14:paraId="12ACC81E" w14:textId="77777777" w:rsidR="00BF27C3" w:rsidRPr="008D6A4E" w:rsidRDefault="00BF27C3" w:rsidP="00BF27C3">
      <w:pPr>
        <w:pStyle w:val="Sinespaciado"/>
        <w:rPr>
          <w:rFonts w:asciiTheme="minorHAnsi" w:hAnsiTheme="minorHAnsi" w:cstheme="minorHAnsi"/>
        </w:rPr>
      </w:pPr>
    </w:p>
    <w:p w14:paraId="0985DD1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4 </w:t>
      </w:r>
      <w:proofErr w:type="gramStart"/>
      <w:r w:rsidRPr="008D6A4E">
        <w:rPr>
          <w:rFonts w:asciiTheme="minorHAnsi" w:hAnsiTheme="minorHAnsi" w:cstheme="minorHAnsi"/>
        </w:rPr>
        <w:t>El</w:t>
      </w:r>
      <w:proofErr w:type="gramEnd"/>
      <w:r w:rsidRPr="008D6A4E">
        <w:rPr>
          <w:rFonts w:asciiTheme="minorHAnsi" w:hAnsiTheme="minorHAnsi" w:cstheme="minorHAnsi"/>
        </w:rPr>
        <w:t xml:space="preserve"> mantenimiento preventivo de la instalación incluirá, al menos, una revisión semestral en la que se realizarán las siguientes actividades:</w:t>
      </w:r>
    </w:p>
    <w:p w14:paraId="6F7EE1E3"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a) comprobación de las protecciones eléctricas;</w:t>
      </w:r>
    </w:p>
    <w:p w14:paraId="71ACC64F"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b) comprobación del estado de los módulos: comprobar la situación respecto al proyecto original y verificar el estado de las conexiones;</w:t>
      </w:r>
    </w:p>
    <w:p w14:paraId="0C40C6DA"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 xml:space="preserve">c) comprobación del estado del inversor: funcionamiento, lámparas de señalizaciones, alarmas, </w:t>
      </w:r>
      <w:proofErr w:type="spellStart"/>
      <w:r w:rsidRPr="008D6A4E">
        <w:rPr>
          <w:rFonts w:asciiTheme="minorHAnsi" w:hAnsiTheme="minorHAnsi" w:cstheme="minorHAnsi"/>
        </w:rPr>
        <w:t>etc</w:t>
      </w:r>
      <w:proofErr w:type="spellEnd"/>
      <w:r w:rsidRPr="008D6A4E">
        <w:rPr>
          <w:rFonts w:asciiTheme="minorHAnsi" w:hAnsiTheme="minorHAnsi" w:cstheme="minorHAnsi"/>
        </w:rPr>
        <w:t>;</w:t>
      </w:r>
    </w:p>
    <w:p w14:paraId="2C19604E" w14:textId="77777777" w:rsidR="00BF27C3" w:rsidRPr="008D6A4E" w:rsidRDefault="00BF27C3" w:rsidP="00BF27C3">
      <w:pPr>
        <w:pStyle w:val="Sinespaciado"/>
        <w:rPr>
          <w:rFonts w:asciiTheme="minorHAnsi" w:hAnsiTheme="minorHAnsi" w:cstheme="minorHAnsi"/>
        </w:rPr>
      </w:pPr>
      <w:r w:rsidRPr="008D6A4E">
        <w:rPr>
          <w:rFonts w:asciiTheme="minorHAnsi" w:hAnsiTheme="minorHAnsi" w:cstheme="minorHAnsi"/>
        </w:rPr>
        <w:t>d) comprobación del estado mecánico de cables y terminales (incluyendo cables de tomas de tierra y reapriete de bornas), pletinas, transformadores, ventiladores/extractores, uniones, reaprietes, limpieza.</w:t>
      </w:r>
    </w:p>
    <w:p w14:paraId="64905245" w14:textId="77777777" w:rsidR="00BF27C3" w:rsidRPr="008D6A4E" w:rsidRDefault="00BF27C3" w:rsidP="00BF27C3">
      <w:pPr>
        <w:pStyle w:val="Sinespaciado"/>
        <w:rPr>
          <w:rFonts w:asciiTheme="minorHAnsi" w:hAnsiTheme="minorHAnsi" w:cstheme="minorHAnsi"/>
        </w:rPr>
      </w:pPr>
    </w:p>
    <w:p w14:paraId="68FC48BC" w14:textId="77777777" w:rsidR="009E0922" w:rsidRPr="008D6A4E" w:rsidRDefault="009E0922" w:rsidP="00364036">
      <w:pPr>
        <w:pStyle w:val="Sinespaciado"/>
        <w:rPr>
          <w:rFonts w:asciiTheme="minorHAnsi" w:hAnsiTheme="minorHAnsi" w:cstheme="minorHAnsi"/>
        </w:rPr>
      </w:pPr>
    </w:p>
    <w:p w14:paraId="09D9F4C5" w14:textId="07614D3D" w:rsidR="00DE70DB" w:rsidRPr="008D6A4E" w:rsidRDefault="00DE70DB" w:rsidP="00DE70DB">
      <w:pPr>
        <w:pStyle w:val="Sinespaciado"/>
        <w:ind w:right="562"/>
        <w:jc w:val="center"/>
        <w:rPr>
          <w:rFonts w:asciiTheme="minorHAnsi" w:hAnsiTheme="minorHAnsi" w:cstheme="minorHAnsi"/>
        </w:rPr>
      </w:pPr>
      <w:bookmarkStart w:id="1" w:name="_Hlk84359055"/>
      <w:r w:rsidRPr="008D6A4E">
        <w:rPr>
          <w:rFonts w:asciiTheme="minorHAnsi" w:hAnsiTheme="minorHAnsi" w:cstheme="minorHAnsi"/>
        </w:rPr>
        <w:t xml:space="preserve">En Madrid, a </w:t>
      </w:r>
      <w:r w:rsidR="00DC7D1E" w:rsidRPr="008D6A4E">
        <w:rPr>
          <w:rFonts w:asciiTheme="minorHAnsi" w:hAnsiTheme="minorHAnsi" w:cstheme="minorHAnsi"/>
        </w:rPr>
        <w:t>22</w:t>
      </w:r>
      <w:r w:rsidRPr="008D6A4E">
        <w:rPr>
          <w:rFonts w:asciiTheme="minorHAnsi" w:hAnsiTheme="minorHAnsi" w:cstheme="minorHAnsi"/>
        </w:rPr>
        <w:t xml:space="preserve"> de </w:t>
      </w:r>
      <w:proofErr w:type="gramStart"/>
      <w:r w:rsidR="00EB552F" w:rsidRPr="008D6A4E">
        <w:rPr>
          <w:rFonts w:asciiTheme="minorHAnsi" w:hAnsiTheme="minorHAnsi" w:cstheme="minorHAnsi"/>
        </w:rPr>
        <w:t>Enero</w:t>
      </w:r>
      <w:proofErr w:type="gramEnd"/>
      <w:r w:rsidRPr="008D6A4E">
        <w:rPr>
          <w:rFonts w:asciiTheme="minorHAnsi" w:hAnsiTheme="minorHAnsi" w:cstheme="minorHAnsi"/>
        </w:rPr>
        <w:t xml:space="preserve"> de </w:t>
      </w:r>
      <w:r w:rsidR="00EB552F" w:rsidRPr="008D6A4E">
        <w:rPr>
          <w:rFonts w:asciiTheme="minorHAnsi" w:hAnsiTheme="minorHAnsi" w:cstheme="minorHAnsi"/>
        </w:rPr>
        <w:t>2023</w:t>
      </w:r>
    </w:p>
    <w:p w14:paraId="098FD301" w14:textId="77777777" w:rsidR="00DE70DB" w:rsidRPr="008D6A4E" w:rsidRDefault="00DE70DB" w:rsidP="00DE70DB">
      <w:pPr>
        <w:pStyle w:val="Sinespaciado"/>
        <w:ind w:right="562"/>
        <w:rPr>
          <w:rFonts w:asciiTheme="minorHAnsi" w:hAnsiTheme="minorHAnsi" w:cstheme="minorHAnsi"/>
        </w:rPr>
      </w:pPr>
      <w:r w:rsidRPr="008D6A4E">
        <w:rPr>
          <w:rFonts w:asciiTheme="minorHAnsi" w:hAnsiTheme="minorHAnsi" w:cstheme="minorHAnsi"/>
          <w:noProof/>
        </w:rPr>
        <w:drawing>
          <wp:anchor distT="0" distB="0" distL="114300" distR="114300" simplePos="0" relativeHeight="251659264" behindDoc="0" locked="0" layoutInCell="1" allowOverlap="1" wp14:anchorId="50F59FBC" wp14:editId="79FDD20D">
            <wp:simplePos x="0" y="0"/>
            <wp:positionH relativeFrom="page">
              <wp:align>center</wp:align>
            </wp:positionH>
            <wp:positionV relativeFrom="paragraph">
              <wp:posOffset>45085</wp:posOffset>
            </wp:positionV>
            <wp:extent cx="1259205" cy="1311275"/>
            <wp:effectExtent l="0" t="0" r="0" b="3175"/>
            <wp:wrapNone/>
            <wp:docPr id="12" name="Imagen 1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Imagen que contiene Diagrama&#10;&#10;Descripción generada automáticament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59205" cy="1311275"/>
                    </a:xfrm>
                    <a:prstGeom prst="rect">
                      <a:avLst/>
                    </a:prstGeom>
                    <a:noFill/>
                    <a:ln>
                      <a:noFill/>
                    </a:ln>
                  </pic:spPr>
                </pic:pic>
              </a:graphicData>
            </a:graphic>
          </wp:anchor>
        </w:drawing>
      </w:r>
    </w:p>
    <w:p w14:paraId="6D9E91FF" w14:textId="77777777" w:rsidR="00DE70DB" w:rsidRPr="008D6A4E" w:rsidRDefault="00DE70DB" w:rsidP="00DE70DB">
      <w:pPr>
        <w:pStyle w:val="Sinespaciado"/>
        <w:ind w:right="562"/>
        <w:rPr>
          <w:rFonts w:asciiTheme="minorHAnsi" w:hAnsiTheme="minorHAnsi" w:cstheme="minorHAnsi"/>
        </w:rPr>
      </w:pPr>
    </w:p>
    <w:p w14:paraId="7753CC29" w14:textId="77777777" w:rsidR="00DE70DB" w:rsidRPr="008D6A4E" w:rsidRDefault="00DE70DB" w:rsidP="00DE70DB">
      <w:pPr>
        <w:pStyle w:val="Sinespaciado"/>
        <w:ind w:right="562"/>
        <w:rPr>
          <w:rFonts w:asciiTheme="minorHAnsi" w:hAnsiTheme="minorHAnsi" w:cstheme="minorHAnsi"/>
        </w:rPr>
      </w:pPr>
    </w:p>
    <w:p w14:paraId="64CC29B8" w14:textId="77777777" w:rsidR="00DE70DB" w:rsidRPr="008D6A4E" w:rsidRDefault="00DE70DB" w:rsidP="00DE70DB">
      <w:pPr>
        <w:pStyle w:val="Sinespaciado"/>
        <w:ind w:right="562"/>
        <w:rPr>
          <w:rFonts w:asciiTheme="minorHAnsi" w:hAnsiTheme="minorHAnsi" w:cstheme="minorHAnsi"/>
        </w:rPr>
      </w:pPr>
    </w:p>
    <w:p w14:paraId="0769562F" w14:textId="77777777" w:rsidR="00DE70DB" w:rsidRPr="008D6A4E" w:rsidRDefault="00DE70DB" w:rsidP="00DE70DB">
      <w:pPr>
        <w:pStyle w:val="Sinespaciado"/>
        <w:ind w:right="562"/>
        <w:rPr>
          <w:rFonts w:asciiTheme="minorHAnsi" w:hAnsiTheme="minorHAnsi" w:cstheme="minorHAnsi"/>
        </w:rPr>
      </w:pPr>
    </w:p>
    <w:p w14:paraId="6F1BF07C" w14:textId="77777777" w:rsidR="00DE70DB" w:rsidRPr="008D6A4E" w:rsidRDefault="00DE70DB" w:rsidP="00DE70DB">
      <w:pPr>
        <w:pStyle w:val="Sinespaciado"/>
        <w:ind w:right="562"/>
        <w:rPr>
          <w:rFonts w:asciiTheme="minorHAnsi" w:hAnsiTheme="minorHAnsi" w:cstheme="minorHAnsi"/>
        </w:rPr>
      </w:pPr>
    </w:p>
    <w:p w14:paraId="1DE5B3B8" w14:textId="77777777" w:rsidR="00DE70DB" w:rsidRPr="008D6A4E" w:rsidRDefault="00DE70DB" w:rsidP="00DE70DB">
      <w:pPr>
        <w:pStyle w:val="Sinespaciado"/>
        <w:ind w:right="562"/>
        <w:rPr>
          <w:rFonts w:asciiTheme="minorHAnsi" w:hAnsiTheme="minorHAnsi" w:cstheme="minorHAnsi"/>
        </w:rPr>
      </w:pPr>
    </w:p>
    <w:p w14:paraId="102C5843" w14:textId="77777777" w:rsidR="00DE70DB" w:rsidRPr="008D6A4E" w:rsidRDefault="00DE70DB" w:rsidP="00DE70DB">
      <w:pPr>
        <w:pStyle w:val="Sinespaciado"/>
        <w:ind w:right="562"/>
        <w:rPr>
          <w:rFonts w:asciiTheme="minorHAnsi" w:hAnsiTheme="minorHAnsi" w:cstheme="minorHAnsi"/>
        </w:rPr>
      </w:pPr>
    </w:p>
    <w:p w14:paraId="1042C195" w14:textId="77777777" w:rsidR="00DE70DB" w:rsidRPr="008D6A4E" w:rsidRDefault="00DE70DB" w:rsidP="00DE70DB">
      <w:pPr>
        <w:pStyle w:val="Sinespaciado"/>
        <w:ind w:right="562"/>
        <w:rPr>
          <w:rFonts w:asciiTheme="minorHAnsi" w:hAnsiTheme="minorHAnsi" w:cstheme="minorHAnsi"/>
        </w:rPr>
      </w:pPr>
    </w:p>
    <w:p w14:paraId="6C09304B" w14:textId="77777777" w:rsidR="00DE70DB" w:rsidRPr="008D6A4E" w:rsidRDefault="00DE70DB" w:rsidP="00DE70DB">
      <w:pPr>
        <w:pStyle w:val="Sinespaciado"/>
        <w:ind w:right="562"/>
        <w:rPr>
          <w:rFonts w:asciiTheme="minorHAnsi" w:hAnsiTheme="minorHAnsi" w:cstheme="minorHAnsi"/>
        </w:rPr>
      </w:pPr>
    </w:p>
    <w:p w14:paraId="378E8BCE" w14:textId="77777777" w:rsidR="00DE70DB" w:rsidRPr="008D6A4E" w:rsidRDefault="00DE70DB" w:rsidP="00DE70DB">
      <w:pPr>
        <w:pStyle w:val="Sinespaciado"/>
        <w:ind w:right="562"/>
        <w:jc w:val="center"/>
        <w:rPr>
          <w:rFonts w:asciiTheme="minorHAnsi" w:hAnsiTheme="minorHAnsi" w:cstheme="minorHAnsi"/>
        </w:rPr>
      </w:pPr>
      <w:r w:rsidRPr="008D6A4E">
        <w:rPr>
          <w:rFonts w:asciiTheme="minorHAnsi" w:hAnsiTheme="minorHAnsi" w:cstheme="minorHAnsi"/>
        </w:rPr>
        <w:t>Fdo.: JUAN PABLO GARCÍA GÓMEZ</w:t>
      </w:r>
    </w:p>
    <w:p w14:paraId="729640AA" w14:textId="77777777" w:rsidR="00DE70DB" w:rsidRPr="008D6A4E" w:rsidRDefault="00DE70DB" w:rsidP="00DE70DB">
      <w:pPr>
        <w:pStyle w:val="Sinespaciado"/>
        <w:ind w:right="562"/>
        <w:jc w:val="center"/>
        <w:rPr>
          <w:rFonts w:asciiTheme="minorHAnsi" w:hAnsiTheme="minorHAnsi" w:cstheme="minorHAnsi"/>
        </w:rPr>
      </w:pPr>
      <w:r w:rsidRPr="008D6A4E">
        <w:rPr>
          <w:rFonts w:asciiTheme="minorHAnsi" w:hAnsiTheme="minorHAnsi" w:cstheme="minorHAnsi"/>
        </w:rPr>
        <w:t>Arquitecto</w:t>
      </w:r>
      <w:bookmarkEnd w:id="1"/>
    </w:p>
    <w:sectPr w:rsidR="00DE70DB" w:rsidRPr="008D6A4E" w:rsidSect="00364036">
      <w:headerReference w:type="default" r:id="rId23"/>
      <w:footerReference w:type="default" r:id="rId24"/>
      <w:pgSz w:w="11903" w:h="16841"/>
      <w:pgMar w:top="284" w:right="704" w:bottom="284" w:left="8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FEE3F" w14:textId="77777777" w:rsidR="001C0A6D" w:rsidRDefault="001C0A6D">
      <w:pPr>
        <w:spacing w:after="0" w:line="240" w:lineRule="auto"/>
      </w:pPr>
      <w:r>
        <w:separator/>
      </w:r>
    </w:p>
  </w:endnote>
  <w:endnote w:type="continuationSeparator" w:id="0">
    <w:p w14:paraId="7138C316" w14:textId="77777777" w:rsidR="001C0A6D" w:rsidRDefault="001C0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varese Bk BT">
    <w:altName w:val="Arial"/>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stem">
    <w:panose1 w:val="000000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Negrit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9D04" w14:textId="069A210B" w:rsidR="00D6419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s">
          <w:drawing>
            <wp:anchor distT="0" distB="0" distL="114300" distR="114300" simplePos="0" relativeHeight="251664384" behindDoc="0" locked="0" layoutInCell="1" allowOverlap="1" wp14:anchorId="3B79A02C" wp14:editId="69A1FDFF">
              <wp:simplePos x="0" y="0"/>
              <wp:positionH relativeFrom="column">
                <wp:posOffset>144780</wp:posOffset>
              </wp:positionH>
              <wp:positionV relativeFrom="paragraph">
                <wp:posOffset>238760</wp:posOffset>
              </wp:positionV>
              <wp:extent cx="6448425" cy="180975"/>
              <wp:effectExtent l="0" t="0" r="0" b="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B79A02C" id="Rectángulo 10" o:spid="_x0000_s1026" style="position:absolute;margin-left:11.4pt;margin-top:18.8pt;width:507.7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4E0QEAAIcDAAAOAAAAZHJzL2Uyb0RvYy54bWysU9tu2zAMfR+wfxD0vtgO0i4z4hRFiw4D&#10;uq1Atw9QZMk2ZosaqcTOvn6UEqe7vA17ESiKPDyHpDY309CLg0HqwFWyWORSGKeh7lxTya9fHt6s&#10;paCgXK16cKaSR0PyZvv61Wb0pVlCC31tUDCIo3L0lWxD8GWWkW7NoGgB3jh+tICDCnzFJqtRjYw+&#10;9Nkyz6+zEbD2CNoQsff+9Ci3Cd9ao8Nna8kE0VeSuYV0Yjp38cy2G1U2qHzb6TMN9Q8sBtU5LnqB&#10;uldBiT12f0ENnUYgsGGhYcjA2k6bpIHVFPkfap5b5U3Sws0hf2kT/T9Y/enw7J8wUif/CPobCQd3&#10;rXKNuUWEsTWq5nJFbFQ2eiovCfFCnCp240eoebRqHyD1YLI4REBWJ6bU6uOl1WYKQrPzerVar5ZX&#10;Umh+K9b5u7dXqYQq52yPFN4bGEQ0Kok8yoSuDo8UIhtVziGxmIOHru/TOHv3m4MDoyexj4TjblAZ&#10;pt3E0dHcQX1kHQin7eBtZqMF/CHFyJtRSfq+V2ik6D847kVco9nA2djNhnKaUysZpDiZd+G0bnuP&#10;XdMycpFkOLjlftkuSXlhcebJ004Kz5sZ1+nXe4p6+T/bnwAAAP//AwBQSwMEFAAGAAgAAAAhAMS8&#10;9DPgAAAACQEAAA8AAABkcnMvZG93bnJldi54bWxMj81OwzAQhO9IvIO1SNyo00QKacimqvhROUKL&#10;VLi58ZJExOsodpvQp697guNoRjPfFMvJdOJIg2stI8xnEQjiyuqWa4SP7ctdBsJ5xVp1lgnhlxws&#10;y+urQuXajvxOx42vRShhlyuExvs+l9JVDRnlZrYnDt63HYzyQQ611IMaQ7npZBxFqTSq5bDQqJ4e&#10;G6p+NgeDsM761eerPY119/y13r3tFk/bhUe8vZlWDyA8Tf4vDBf8gA5lYNrbA2snOoQ4DuQeIblP&#10;QVz8KMkSEHuENJ2DLAv5/0F5BgAA//8DAFBLAQItABQABgAIAAAAIQC2gziS/gAAAOEBAAATAAAA&#10;AAAAAAAAAAAAAAAAAABbQ29udGVudF9UeXBlc10ueG1sUEsBAi0AFAAGAAgAAAAhADj9If/WAAAA&#10;lAEAAAsAAAAAAAAAAAAAAAAALwEAAF9yZWxzLy5yZWxzUEsBAi0AFAAGAAgAAAAhAMXKjgTRAQAA&#10;hwMAAA4AAAAAAAAAAAAAAAAALgIAAGRycy9lMm9Eb2MueG1sUEsBAi0AFAAGAAgAAAAhAMS89DPg&#10;AAAACQEAAA8AAAAAAAAAAAAAAAAAKwQAAGRycy9kb3ducmV2LnhtbFBLBQYAAAAABAAEAPMAAAA4&#10;BQAAAAA=&#10;" filled="f" stroked="f">
              <v:textbox inset="0,0,0,0">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40285AF" wp14:editId="29473533">
              <wp:simplePos x="0" y="0"/>
              <wp:positionH relativeFrom="column">
                <wp:posOffset>-7620</wp:posOffset>
              </wp:positionH>
              <wp:positionV relativeFrom="paragraph">
                <wp:posOffset>219710</wp:posOffset>
              </wp:positionV>
              <wp:extent cx="6448425" cy="180975"/>
              <wp:effectExtent l="0" t="0" r="0" b="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40285AF" id="Rectángulo 9" o:spid="_x0000_s1027" style="position:absolute;margin-left:-.6pt;margin-top:17.3pt;width:507.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kz1AEAAI4DAAAOAAAAZHJzL2Uyb0RvYy54bWysU9tu2zAMfR+wfxD0vtgO0i4z4hRFiw4D&#10;uq1Atw9QZNkWZosaqcTOvn6UEqe7vA17EShKOjznkNrcTEMvDgbJgqtkscilME5DbV1bya9fHt6s&#10;paCgXK16cKaSR0PyZvv61Wb0pVlCB31tUDCIo3L0lexC8GWWke7MoGgB3jg+bAAHFXiLbVajGhl9&#10;6LNlnl9nI2DtEbQh4uz96VBuE37TGB0+Nw2ZIPpKMreQVkzrLq7ZdqPKFpXvrD7TUP/AYlDWcdEL&#10;1L0KSuzR/gU1WI1A0ISFhiGDprHaJA2spsj/UPPcKW+SFjaH/MUm+n+w+tPh2T9hpE7+EfQ3Eg7u&#10;OuVac4sIY2dUzeWKaFQ2eiovD+KG+KnYjR+h5taqfYDkwdTgEAFZnZiS1ceL1WYKQnPyerVar5ZX&#10;Umg+K9b5u7dXqYQq59ceKbw3MIgYVBK5lQldHR4pRDaqnK/EYg4ebN+ndvbutwRfjJnEPhKOs0Fl&#10;mHaTsPVZWszsoD6yHITTkPBQc9AB/pBi5AGpJH3fKzRS9B8cWxKnaQ5wDnZzoJzmp5UMUpzCu3Ca&#10;ur1H23aMXCQ1Dm7ZtsYmRS8sznS56UnoeUDjVP26T7devtH2JwAAAP//AwBQSwMEFAAGAAgAAAAh&#10;AGahEYHhAAAACQEAAA8AAABkcnMvZG93bnJldi54bWxMj81uwjAQhO+V+g7WVuoNnBAUQcgGof6I&#10;HluoRHszyZJEtddRbEjap685tcfRjGa+ydej0eJCvWstI8TTCARxaauWa4T3/fNkAcJ5xZXSlgnh&#10;mxysi9ubXGWVHfiNLjtfi1DCLlMIjfddJqUrGzLKTW1HHLyT7Y3yQfa1rHo1hHKj5SyKUmlUy2Gh&#10;UR09NFR+7c4GYbvoNh8v9meo9dPn9vB6WD7ulx7x/m7crEB4Gv1fGK74AR2KwHS0Z66c0AiTeBaS&#10;CMk8BXH1o3iegDgipEkMssjl/wfFLwAAAP//AwBQSwECLQAUAAYACAAAACEAtoM4kv4AAADhAQAA&#10;EwAAAAAAAAAAAAAAAAAAAAAAW0NvbnRlbnRfVHlwZXNdLnhtbFBLAQItABQABgAIAAAAIQA4/SH/&#10;1gAAAJQBAAALAAAAAAAAAAAAAAAAAC8BAABfcmVscy8ucmVsc1BLAQItABQABgAIAAAAIQD3ARkz&#10;1AEAAI4DAAAOAAAAAAAAAAAAAAAAAC4CAABkcnMvZTJvRG9jLnhtbFBLAQItABQABgAIAAAAIQBm&#10;oRGB4QAAAAkBAAAPAAAAAAAAAAAAAAAAAC4EAABkcnMvZG93bnJldi54bWxQSwUGAAAAAAQABADz&#10;AAAAPAUAAAAA&#10;" filled="f" stroked="f">
              <v:textbox inset="0,0,0,0">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p>
  <w:p w14:paraId="2DE2874F" w14:textId="3D255843" w:rsidR="00764A1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g">
          <w:drawing>
            <wp:anchor distT="0" distB="0" distL="114300" distR="114300" simplePos="0" relativeHeight="251662336" behindDoc="1" locked="0" layoutInCell="0" allowOverlap="1" wp14:anchorId="2FCF7247" wp14:editId="1FE8B2F0">
              <wp:simplePos x="0" y="0"/>
              <wp:positionH relativeFrom="page">
                <wp:posOffset>-19050</wp:posOffset>
              </wp:positionH>
              <wp:positionV relativeFrom="page">
                <wp:posOffset>10125075</wp:posOffset>
              </wp:positionV>
              <wp:extent cx="7553325" cy="471170"/>
              <wp:effectExtent l="0" t="0" r="0" b="0"/>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3325" cy="471170"/>
                        <a:chOff x="-32" y="15694"/>
                        <a:chExt cx="11895" cy="742"/>
                      </a:xfrm>
                    </wpg:grpSpPr>
                    <wps:wsp>
                      <wps:cNvPr id="3" name="Freeform 2"/>
                      <wps:cNvSpPr>
                        <a:spLocks/>
                      </wps:cNvSpPr>
                      <wps:spPr bwMode="auto">
                        <a:xfrm>
                          <a:off x="2115" y="16006"/>
                          <a:ext cx="7674" cy="84"/>
                        </a:xfrm>
                        <a:custGeom>
                          <a:avLst/>
                          <a:gdLst>
                            <a:gd name="T0" fmla="*/ 0 w 8282"/>
                            <a:gd name="T1" fmla="*/ 0 h 20"/>
                            <a:gd name="T2" fmla="*/ 7674 w 8282"/>
                            <a:gd name="T3" fmla="*/ 0 h 20"/>
                            <a:gd name="T4" fmla="*/ 0 60000 65536"/>
                            <a:gd name="T5" fmla="*/ 0 60000 65536"/>
                          </a:gdLst>
                          <a:ahLst/>
                          <a:cxnLst>
                            <a:cxn ang="T4">
                              <a:pos x="T0" y="T1"/>
                            </a:cxn>
                            <a:cxn ang="T5">
                              <a:pos x="T2" y="T3"/>
                            </a:cxn>
                          </a:cxnLst>
                          <a:rect l="0" t="0" r="r" b="b"/>
                          <a:pathLst>
                            <a:path w="8282" h="20">
                              <a:moveTo>
                                <a:pt x="0" y="0"/>
                              </a:moveTo>
                              <a:lnTo>
                                <a:pt x="8282"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5"/>
                      <wps:cNvSpPr>
                        <a:spLocks noChangeArrowheads="1"/>
                      </wps:cNvSpPr>
                      <wps:spPr bwMode="auto">
                        <a:xfrm>
                          <a:off x="58" y="15694"/>
                          <a:ext cx="1180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wpg:grpSp>
                      <wpg:cNvPr id="5" name="Group 7"/>
                      <wpg:cNvGrpSpPr>
                        <a:grpSpLocks/>
                      </wpg:cNvGrpSpPr>
                      <wpg:grpSpPr bwMode="auto">
                        <a:xfrm>
                          <a:off x="9887" y="15848"/>
                          <a:ext cx="878" cy="219"/>
                          <a:chOff x="9887" y="15848"/>
                          <a:chExt cx="878" cy="219"/>
                        </a:xfrm>
                      </wpg:grpSpPr>
                      <wps:wsp>
                        <wps:cNvPr id="6" name="Freeform 24"/>
                        <wps:cNvSpPr>
                          <a:spLocks/>
                        </wps:cNvSpPr>
                        <wps:spPr bwMode="auto">
                          <a:xfrm>
                            <a:off x="9887" y="15848"/>
                            <a:ext cx="878" cy="219"/>
                          </a:xfrm>
                          <a:custGeom>
                            <a:avLst/>
                            <a:gdLst>
                              <a:gd name="T0" fmla="*/ 507 w 878"/>
                              <a:gd name="T1" fmla="*/ 152 h 219"/>
                              <a:gd name="T2" fmla="*/ 503 w 878"/>
                              <a:gd name="T3" fmla="*/ 153 h 219"/>
                              <a:gd name="T4" fmla="*/ 501 w 878"/>
                              <a:gd name="T5" fmla="*/ 153 h 219"/>
                              <a:gd name="T6" fmla="*/ 507 w 878"/>
                              <a:gd name="T7" fmla="*/ 153 h 219"/>
                              <a:gd name="T8" fmla="*/ 507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507" y="152"/>
                                </a:moveTo>
                                <a:lnTo>
                                  <a:pt x="503" y="153"/>
                                </a:lnTo>
                                <a:lnTo>
                                  <a:pt x="501" y="153"/>
                                </a:lnTo>
                                <a:lnTo>
                                  <a:pt x="507" y="153"/>
                                </a:lnTo>
                                <a:lnTo>
                                  <a:pt x="507"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34"/>
                        <wps:cNvSpPr>
                          <a:spLocks/>
                        </wps:cNvSpPr>
                        <wps:spPr bwMode="auto">
                          <a:xfrm>
                            <a:off x="9887" y="15848"/>
                            <a:ext cx="878" cy="219"/>
                          </a:xfrm>
                          <a:custGeom>
                            <a:avLst/>
                            <a:gdLst>
                              <a:gd name="T0" fmla="*/ 771 w 878"/>
                              <a:gd name="T1" fmla="*/ 152 h 219"/>
                              <a:gd name="T2" fmla="*/ 767 w 878"/>
                              <a:gd name="T3" fmla="*/ 153 h 219"/>
                              <a:gd name="T4" fmla="*/ 765 w 878"/>
                              <a:gd name="T5" fmla="*/ 153 h 219"/>
                              <a:gd name="T6" fmla="*/ 771 w 878"/>
                              <a:gd name="T7" fmla="*/ 153 h 219"/>
                              <a:gd name="T8" fmla="*/ 771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771" y="152"/>
                                </a:moveTo>
                                <a:lnTo>
                                  <a:pt x="767" y="153"/>
                                </a:lnTo>
                                <a:lnTo>
                                  <a:pt x="765" y="153"/>
                                </a:lnTo>
                                <a:lnTo>
                                  <a:pt x="771" y="153"/>
                                </a:lnTo>
                                <a:lnTo>
                                  <a:pt x="771"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 name="Rectangle 39"/>
                      <wps:cNvSpPr>
                        <a:spLocks noChangeArrowheads="1"/>
                      </wps:cNvSpPr>
                      <wps:spPr bwMode="auto">
                        <a:xfrm>
                          <a:off x="-32" y="16106"/>
                          <a:ext cx="1180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1"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F7247" id="Grupo 2" o:spid="_x0000_s1028" style="position:absolute;margin-left:-1.5pt;margin-top:797.25pt;width:594.75pt;height:37.1pt;z-index:-251654144;mso-position-horizontal-relative:page;mso-position-vertical-relative:page" coordorigin="-32,15694" coordsize="118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QoiwUAAOoZAAAOAAAAZHJzL2Uyb0RvYy54bWzsWW1vo0YQ/l6p/2HFx0p3BmOMbcU5nXKX&#10;qNK1PfXcH7AGbFAxSxccO/fr+8wuL4sDiZPL9UVKPjgLO8zOPDM7z7BcvDvuUnYbySIR2dJy3toW&#10;i7JAhEm2XVp/rK7fzCxWlDwLeSqyaGndRYX17vLHHy4O+SIai1ikYSQZlGTF4pAvrbgs88VoVARx&#10;tOPFW5FHGSY3Qu54iUu5HYWSH6B9l47Gtj0dHYQMcymCqChw94OetC6V/s0mCsrfNpsiKlm6tGBb&#10;qX6l+l3T7+jygi+2kudxElRm8GdYseNJhkUbVR94ydleJvdU7ZJAikJsyreB2I3EZpMEkfIB3jj2&#10;iTc3Uuxz5ct2cdjmDUyA9gSnZ6sNfr29kfmX/LPU1mP4SQR/FsBldMi3C3OerrdamK0Pv4gQ8eT7&#10;UijHjxu5IxVwiR0VvncNvtGxZAFu+p7numPPYgHmJr7j+FUAghhRosfeuGOLYdLxpvOJDk4Qf6we&#10;d5zZvHrYn4xpdsQXel1la2UbxR7JVLR4Fd+G15eY55EKQ0F4fJYsCZeWa7GM7wDBtYwiSlCmTKK1&#10;IVQjWphwGjMkVgD1R4EcOw58JkimSHcNSYPn1J9oMGcKrAYOvgj2RXkTCRUSfvupKHWihxipQIeV&#10;8Stsis0uRc7/NGI2O7DZeKb8QCo3Mk5HJmbjet80Eohao8WHVQOKgFkjZrM+RfDHkIDLts2mSJvK&#10;89YmgDIsCCC2tas8rr0PjlnlPkaMU4VaTVTy5qKg7CMwgPTKqXILYgRWK+11pHWqrlxTGiu3y0iU&#10;n9PCIy2GwrPWgcx5SdbRIjRkh6Wl8Gfx0gLIdH8nbqOVUBLlycbCWu1smplSWgt8UZGCoJ7GgNZR&#10;G6dZm0w2siUT10maqnRJM7LId6fa70KkSUiTZE0ht+urVLJbTpVV/VU4dMRQwbJQKYsjHn6sxiVP&#10;Uj1Wpqlao/eD3rxrEd5hb0ih6zX4BYNYyK8WO6BWL63irz2XkcXSnzNs7rkzmVBxVxcTzwd0TJoz&#10;a3OGZwFULa3SQg7Q8KrUhLDPZbKNsZKjkM/EexS3TUJbB/WlWGirqgvUl3+o0GBL6ELzO9IJWZtG&#10;zCOo+ysNy8RVDKnovZTiQKADIJ3QnQfOLkAeGLxbkevyg3psV/V44nTrMfJM6gLEaLC0aCsoVOti&#10;RKlYiVA6dbKuc6M/Q8rj+qjKcFN0n5gzTb40uYKBzhMMXjRHKtakiClCrQgE0Om4Kppnvo5pl3Kp&#10;oXgpSp7PZn4VytlkpgtQHcqZjygTK4+duZ5pKLnvsZaTTx9EtP41Rp7WgLaMrGixk/eoXN9KyX2I&#10;DAHZ4NEtsvUuMHiqpTbkX0Ntnu0TlyI8qoi2QiYnO96YyLQOXStk0rJnu/2aTFJ2PLdfk8nLnu30&#10;azI5eVATovS4d0jURmhQE1K2ERrEaW4IDeLkmJCj4RhuOxwT94clTfAfljQj8LCkGYZ7ksi1M7se&#10;+Ks6ijPbHjhtivf1PWaXBC4wxWEzNVWKs2DivabKcTviyA8SV+WwV7zbsml2WqmqVYvr/1Vj9awm&#10;jMoh9WDYUuRK22blqglDtlWVtKa9VqLbiGHXVZJ1m1jP1/9rjUgsRbOPydUrnytXW3h+B9hp4M7s&#10;81LVKTcsjgjQHdU20WvOa1uHPKp4qKJ/xPHk/dH937OV7w8wg1k1B6uwWTDxEtnPMWatHGQGs0z6&#10;U69f05PZatC7J7PVoKZXtup5R39lq0eODB5hK2TbmWyFXXcWC2FPnSfXrPwwW9238JWtzj6EaM8+&#10;NcV895NP9EanBxKu6r/6X7Re/ESiOSSeOqcnosaRhOvWZ1/10XR93vC9jyRUrhMW/9UjCZUx+KCA&#10;Bo0OGNTHD/piYV6r5m3RfKK5/BsAAP//AwBQSwMEFAAGAAgAAAAhAFUf95zjAAAADQEAAA8AAABk&#10;cnMvZG93bnJldi54bWxMj0FPg0AQhe8m/ofNmHhrF6wgRZamadRTY2JrYnrbwhRI2VnCboH+e6cn&#10;vb2ZeXnzvWw1mVYM2LvGkoJwHoBAKmzZUKXge/8+S0A4r6nUrSVUcEUHq/z+LtNpaUf6wmHnK8Eh&#10;5FKtoPa+S6V0RY1Gu7ntkPh2sr3Rnse+kmWvRw43rXwKglga3RB/qHWHmxqL8+5iFHyMelwvwrdh&#10;ez5trod99PmzDVGpx4dp/QrC4+T/zHDDZ3TImeloL1Q60SqYLbiK5320fI5A3BxhErM6sorj5AVk&#10;nsn/LfJfAAAA//8DAFBLAQItABQABgAIAAAAIQC2gziS/gAAAOEBAAATAAAAAAAAAAAAAAAAAAAA&#10;AABbQ29udGVudF9UeXBlc10ueG1sUEsBAi0AFAAGAAgAAAAhADj9If/WAAAAlAEAAAsAAAAAAAAA&#10;AAAAAAAALwEAAF9yZWxzLy5yZWxzUEsBAi0AFAAGAAgAAAAhANJoxCiLBQAA6hkAAA4AAAAAAAAA&#10;AAAAAAAALgIAAGRycy9lMm9Eb2MueG1sUEsBAi0AFAAGAAgAAAAhAFUf95zjAAAADQEAAA8AAAAA&#10;AAAAAAAAAAAA5QcAAGRycy9kb3ducmV2LnhtbFBLBQYAAAAABAAEAPMAAAD1CAAAAAA=&#10;" o:allowincell="f">
              <v:shape id="Freeform 2" o:spid="_x0000_s1029" style="position:absolute;left:2115;top:16006;width:7674;height:84;visibility:visible;mso-wrap-style:square;v-text-anchor:top" coordsize="828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GZ9wgAAANoAAAAPAAAAZHJzL2Rvd25yZXYueG1sRI/NasMw&#10;EITvgb6D2EJvidzUxIljOTSFkl7zBzku1sYysVbGUh337atCIcdhZr5his1oWzFQ7xvHCl5nCQji&#10;yumGawWn4+d0CcIHZI2tY1LwQx425dOkwFy7O+9pOIRaRAj7HBWYELpcSl8ZsuhnriOO3tX1FkOU&#10;fS11j/cIt62cJ8lCWmw4Lhjs6MNQdTt8WwVpOKamyfSlS4dsf94muyxd7ZR6eR7f1yACjeER/m9/&#10;aQVv8Hcl3gBZ/gIAAP//AwBQSwECLQAUAAYACAAAACEA2+H2y+4AAACFAQAAEwAAAAAAAAAAAAAA&#10;AAAAAAAAW0NvbnRlbnRfVHlwZXNdLnhtbFBLAQItABQABgAIAAAAIQBa9CxbvwAAABUBAAALAAAA&#10;AAAAAAAAAAAAAB8BAABfcmVscy8ucmVsc1BLAQItABQABgAIAAAAIQBsoGZ9wgAAANoAAAAPAAAA&#10;AAAAAAAAAAAAAAcCAABkcnMvZG93bnJldi54bWxQSwUGAAAAAAMAAwC3AAAA9gIAAAAA&#10;" path="m,l8282,e" filled="f" strokeweight=".20458mm">
                <v:path arrowok="t" o:connecttype="custom" o:connectlocs="0,0;7111,0" o:connectangles="0,0"/>
              </v:shape>
              <v:rect id="Rectangle 5" o:spid="_x0000_s1030" style="position:absolute;left:58;top:15694;width:1180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v:group id="Group 7" o:spid="_x0000_s1031" style="position:absolute;left:9887;top:15848;width:878;height:219" coordorigin="9887,15848"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24" o:spid="_x0000_s1032"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txzwwAAANoAAAAPAAAAZHJzL2Rvd25yZXYueG1sRI/BasMw&#10;EETvhfyD2EBvjZQeTHGjhBAIhJJD6vbQ4yJtLCfWyliKY/frq0Khx2Fm3jCrzehbMVAfm8AalgsF&#10;gtgE23Ct4fNj//QCIiZki21g0jBRhM169rDC0oY7v9NQpVpkCMcSNbiUulLKaBx5jIvQEWfvHHqP&#10;Kcu+lrbHe4b7Vj4rVUiPDecFhx3tHJlrdfMaLm5Q12ra707qu3hjI49T82W0fpyP21cQicb0H/5r&#10;H6yGAn6v5Bsg1z8AAAD//wMAUEsBAi0AFAAGAAgAAAAhANvh9svuAAAAhQEAABMAAAAAAAAAAAAA&#10;AAAAAAAAAFtDb250ZW50X1R5cGVzXS54bWxQSwECLQAUAAYACAAAACEAWvQsW78AAAAVAQAACwAA&#10;AAAAAAAAAAAAAAAfAQAAX3JlbHMvLnJlbHNQSwECLQAUAAYACAAAACEA5t7cc8MAAADaAAAADwAA&#10;AAAAAAAAAAAAAAAHAgAAZHJzL2Rvd25yZXYueG1sUEsFBgAAAAADAAMAtwAAAPcCAAAAAA==&#10;" path="m507,152r-4,1l501,153r6,l507,152e" fillcolor="black" stroked="f">
                  <v:path arrowok="t" o:connecttype="custom" o:connectlocs="507,152;503,153;501,153;507,153;507,152" o:connectangles="0,0,0,0,0"/>
                </v:shape>
                <v:shape id="Freeform 34" o:spid="_x0000_s1033"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nnowwAAANoAAAAPAAAAZHJzL2Rvd25yZXYueG1sRI9BawIx&#10;FITvBf9DeEJvNbEHLVujiCAU6aHdeujxkTw3q5uXZRPX3f76Rij0OMzMN8xqM/hG9NTFOrCG+UyB&#10;IDbB1lxpOH7tn15AxIRssQlMGkaKsFlPHlZY2HDjT+rLVIkM4VigBpdSW0gZjSOPcRZa4uydQucx&#10;ZdlV0nZ4y3DfyGelFtJjzXnBYUs7R+ZSXr2Gs+vVpRz3uw/1sziwke9j/W20fpwO21cQiYb0H/5r&#10;v1kNS7hfyTdArn8BAAD//wMAUEsBAi0AFAAGAAgAAAAhANvh9svuAAAAhQEAABMAAAAAAAAAAAAA&#10;AAAAAAAAAFtDb250ZW50X1R5cGVzXS54bWxQSwECLQAUAAYACAAAACEAWvQsW78AAAAVAQAACwAA&#10;AAAAAAAAAAAAAAAfAQAAX3JlbHMvLnJlbHNQSwECLQAUAAYACAAAACEAiZJ56MMAAADaAAAADwAA&#10;AAAAAAAAAAAAAAAHAgAAZHJzL2Rvd25yZXYueG1sUEsFBgAAAAADAAMAtwAAAPcCAAAAAA==&#10;" path="m771,152r-4,1l765,153r6,l771,152e" fillcolor="black" stroked="f">
                  <v:path arrowok="t" o:connecttype="custom" o:connectlocs="771,152;767,153;765,153;771,153;771,152" o:connectangles="0,0,0,0,0"/>
                </v:shape>
              </v:group>
              <v:rect id="Rectangle 39" o:spid="_x0000_s1034" style="position:absolute;left:-32;top:16106;width:1180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2"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v:textbox>
              </v:rect>
              <w10:wrap anchorx="page" anchory="page"/>
            </v:group>
          </w:pict>
        </mc:Fallback>
      </mc:AlternateContent>
    </w:r>
    <w:r>
      <w:rPr>
        <w:noProof/>
      </w:rPr>
      <mc:AlternateContent>
        <mc:Choice Requires="wps">
          <w:drawing>
            <wp:anchor distT="0" distB="0" distL="114300" distR="114300" simplePos="0" relativeHeight="251663360" behindDoc="0" locked="0" layoutInCell="1" allowOverlap="1" wp14:anchorId="445FD041" wp14:editId="2E8E1851">
              <wp:simplePos x="0" y="0"/>
              <wp:positionH relativeFrom="column">
                <wp:posOffset>803910</wp:posOffset>
              </wp:positionH>
              <wp:positionV relativeFrom="paragraph">
                <wp:posOffset>139700</wp:posOffset>
              </wp:positionV>
              <wp:extent cx="4874260" cy="53340"/>
              <wp:effectExtent l="0" t="0" r="0" b="0"/>
              <wp:wrapNone/>
              <wp:docPr id="1" name="Forma lib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74260" cy="53340"/>
                      </a:xfrm>
                      <a:custGeom>
                        <a:avLst/>
                        <a:gdLst>
                          <a:gd name="T0" fmla="*/ 0 w 8282"/>
                          <a:gd name="T1" fmla="*/ 0 h 20"/>
                          <a:gd name="T2" fmla="*/ 8282 w 8282"/>
                          <a:gd name="T3" fmla="*/ 0 h 20"/>
                        </a:gdLst>
                        <a:ahLst/>
                        <a:cxnLst>
                          <a:cxn ang="0">
                            <a:pos x="T0" y="T1"/>
                          </a:cxn>
                          <a:cxn ang="0">
                            <a:pos x="T2" y="T3"/>
                          </a:cxn>
                        </a:cxnLst>
                        <a:rect l="0" t="0" r="r" b="b"/>
                        <a:pathLst>
                          <a:path w="8282" h="20">
                            <a:moveTo>
                              <a:pt x="0" y="0"/>
                            </a:moveTo>
                            <a:lnTo>
                              <a:pt x="8282" y="0"/>
                            </a:lnTo>
                          </a:path>
                        </a:pathLst>
                      </a:custGeom>
                      <a:noFill/>
                      <a:ln w="7365">
                        <a:solidFill>
                          <a:srgbClr val="000000"/>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F0B424" id="Forma libre: forma 1" o:spid="_x0000_s1026" style="position:absolute;margin-left:63.3pt;margin-top:11pt;width:383.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2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wjQIAAH8FAAAOAAAAZHJzL2Uyb0RvYy54bWysVNtu2zAMfR+wfxD0OGC146RNZtQphnYd&#10;BnQXoNkHKLIcG5NFTVLidF9fUnZct0NfhvnBoEz68PCQ4uXVsdXsoJxvwBR8dpZypoyEsjG7gv/c&#10;3L5fceaDMKXQYFTBH5TnV+u3by47m6sMatClcgxBjM87W/A6BJsniZe1aoU/A6sMOitwrQh4dLuk&#10;dKJD9FYnWZpeJB240jqQynv8etM7+TriV5WS4XtVeRWYLjhyC/Ht4ntL72R9KfKdE7Zu5EBD/AOL&#10;VjQGk45QNyIItnfNX1BtIx14qMKZhDaBqmqkijVgNbP0RTX3tbAq1oLieDvK5P8frPx2uLc/HFH3&#10;9g7kL4+KJJ31+eihg8cYtu2+Qok9FPsAsdhj5Vr6E8tgx6jpw6ipOgYm8eNitVxkFyi9RN/5fL6I&#10;miciP/0s9z58VhCBxOHOh74lJVpR0JIZ0WLWDWJUrcbuvEtYyjq2ylbZ0L8xZvYspmbZqcNjRDaJ&#10;IIRXgOaTsJSdgJD27kRM1Ceu8mgGsmgxQZOfRn0seNKFmGPxmxmxRQiMospeCUaCFDyfBvc/DUkc&#10;DvXLcXac4ThvezmsCMSNcpDJuoJHrVhdcBSEvrdwUBuIEeFF6zDXk1ebaVSPcuoxBvZuNChPrG3M&#10;TZQnnTVw22gdW6sNMVrOL84jFQ+6KclJbLzbba+1YwdB9zU+gw7PwhzsTRnBaiXKT4MdRKN7O1Ib&#10;5phGl9aBz7dQPuAYO+i3AG4tNGpwfzjrcAMU3P/eC6c4018MXrEPswUOKwvxsDhfonTMTT3bqUcY&#10;iVAFDxwngMzr0K+ZvXXNrsZMs1iugY94faqGxjzes57VcMBbHmUcNhKtkek5Rj3tzfUjAAAA//8D&#10;AFBLAwQUAAYACAAAACEAzVO+5dwAAAAJAQAADwAAAGRycy9kb3ducmV2LnhtbEyPwU7DMBBE70j8&#10;g7VI3KiNsZI2xKkACfXcFiSObrzEEbEdxW4a/p7lBMfRPs2+qbeLH9iMU+pj0HC/EsAwtNH2odPw&#10;dny9WwNL2QRrhhhQwzcm2DbXV7WpbLyEPc6H3DEqCakyGlzOY8V5ah16k1ZxxEC3zzh5kylOHbeT&#10;uVC5H7gUouDe9IE+ODPii8P263D2GlQ+KteX9mNUc7l/fxa7Um12Wt/eLE+PwDIu+Q+GX31Sh4ac&#10;TvEcbGIDZVkUhGqQkjYRsN4oCeyk4UEo4E3N/y9ofgAAAP//AwBQSwECLQAUAAYACAAAACEAtoM4&#10;kv4AAADhAQAAEwAAAAAAAAAAAAAAAAAAAAAAW0NvbnRlbnRfVHlwZXNdLnhtbFBLAQItABQABgAI&#10;AAAAIQA4/SH/1gAAAJQBAAALAAAAAAAAAAAAAAAAAC8BAABfcmVscy8ucmVsc1BLAQItABQABgAI&#10;AAAAIQA/cSRwjQIAAH8FAAAOAAAAAAAAAAAAAAAAAC4CAABkcnMvZTJvRG9jLnhtbFBLAQItABQA&#10;BgAIAAAAIQDNU77l3AAAAAkBAAAPAAAAAAAAAAAAAAAAAOcEAABkcnMvZG93bnJldi54bWxQSwUG&#10;AAAAAAQABADzAAAA8AUAAAAA&#10;" path="m,l8282,e" filled="f" strokeweight=".20458mm">
              <v:path arrowok="t" o:connecttype="custom" o:connectlocs="0,0;4874260,0" o:connectangles="0,0"/>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0A3C0" w14:textId="77777777" w:rsidR="001C0A6D" w:rsidRDefault="001C0A6D">
      <w:pPr>
        <w:spacing w:after="0" w:line="240" w:lineRule="auto"/>
      </w:pPr>
      <w:r>
        <w:separator/>
      </w:r>
    </w:p>
  </w:footnote>
  <w:footnote w:type="continuationSeparator" w:id="0">
    <w:p w14:paraId="3E66FEC1" w14:textId="77777777" w:rsidR="001C0A6D" w:rsidRDefault="001C0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017C" w14:textId="749C23BA" w:rsidR="003D55D9" w:rsidRDefault="00CA2356" w:rsidP="00764A18">
    <w:pPr>
      <w:pStyle w:val="Cabecera"/>
      <w:tabs>
        <w:tab w:val="right" w:pos="10035"/>
      </w:tabs>
      <w:spacing w:line="360" w:lineRule="auto"/>
      <w:rPr>
        <w:rFonts w:cs="Arial Narrow"/>
        <w:b/>
        <w:bCs/>
        <w:color w:val="000000"/>
        <w:highlight w:val="white"/>
      </w:rPr>
    </w:pPr>
    <w:r>
      <w:rPr>
        <w:noProof/>
      </w:rPr>
      <w:drawing>
        <wp:anchor distT="0" distB="0" distL="114300" distR="114300" simplePos="0" relativeHeight="251659264" behindDoc="0" locked="0" layoutInCell="1" allowOverlap="1" wp14:anchorId="07574EE0" wp14:editId="7F654420">
          <wp:simplePos x="0" y="0"/>
          <wp:positionH relativeFrom="margin">
            <wp:posOffset>5167630</wp:posOffset>
          </wp:positionH>
          <wp:positionV relativeFrom="margin">
            <wp:posOffset>-997585</wp:posOffset>
          </wp:positionV>
          <wp:extent cx="1273175" cy="725170"/>
          <wp:effectExtent l="0" t="0" r="0" b="0"/>
          <wp:wrapSquare wrapText="bothSides"/>
          <wp:docPr id="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118614571"/>
    <w:bookmarkStart w:id="3" w:name="_Hlk118614572"/>
    <w:r w:rsidR="00545BC3">
      <w:rPr>
        <w:rFonts w:cs="Arial Narrow"/>
        <w:b/>
        <w:bCs/>
        <w:color w:val="000000"/>
        <w:highlight w:val="white"/>
      </w:rPr>
      <w:t xml:space="preserve">OTROS REGLAMENTOS </w:t>
    </w:r>
    <w:r w:rsidR="009E0922">
      <w:rPr>
        <w:rFonts w:cs="Arial Narrow"/>
        <w:b/>
        <w:bCs/>
        <w:color w:val="000000"/>
        <w:highlight w:val="white"/>
      </w:rPr>
      <w:t>–</w:t>
    </w:r>
    <w:r w:rsidR="00545BC3">
      <w:rPr>
        <w:rFonts w:cs="Arial Narrow"/>
        <w:b/>
        <w:bCs/>
        <w:color w:val="000000"/>
        <w:highlight w:val="white"/>
      </w:rPr>
      <w:t xml:space="preserve"> </w:t>
    </w:r>
    <w:r w:rsidR="00BF27C3">
      <w:rPr>
        <w:rFonts w:cs="Arial Narrow"/>
        <w:b/>
        <w:bCs/>
        <w:color w:val="000000"/>
        <w:highlight w:val="white"/>
      </w:rPr>
      <w:t>INSTRUCCIONES DE USO Y MANTENIMIENTO</w:t>
    </w:r>
    <w:r w:rsidR="003D55D9">
      <w:rPr>
        <w:rFonts w:cs="Arial Narrow"/>
        <w:b/>
        <w:bCs/>
        <w:color w:val="000000"/>
        <w:highlight w:val="white"/>
      </w:rPr>
      <w:tab/>
    </w:r>
  </w:p>
  <w:p w14:paraId="4F9523C7" w14:textId="77777777" w:rsidR="00EB552F" w:rsidRDefault="00EB552F" w:rsidP="00EB552F">
    <w:pPr>
      <w:pStyle w:val="Cabecera"/>
      <w:tabs>
        <w:tab w:val="right" w:pos="9922"/>
      </w:tabs>
      <w:spacing w:line="276" w:lineRule="auto"/>
      <w:rPr>
        <w:rFonts w:cs="Arial Narrow"/>
        <w:b/>
        <w:bCs/>
        <w:color w:val="000000"/>
        <w:sz w:val="18"/>
        <w:szCs w:val="18"/>
        <w:highlight w:val="white"/>
      </w:rPr>
    </w:pPr>
    <w:bookmarkStart w:id="4" w:name="_Hlk125300164"/>
    <w:r>
      <w:rPr>
        <w:rFonts w:cs="Arial Narrow"/>
        <w:b/>
        <w:bCs/>
        <w:color w:val="000000"/>
        <w:sz w:val="18"/>
        <w:szCs w:val="18"/>
        <w:highlight w:val="white"/>
      </w:rPr>
      <w:t>VIVIENDA UNIFAMILIAR AISLADA Y PISCINA</w:t>
    </w:r>
  </w:p>
  <w:p w14:paraId="278A7258" w14:textId="77777777" w:rsidR="00EB552F" w:rsidRDefault="00EB552F" w:rsidP="00EB552F">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Calle </w:t>
    </w:r>
    <w:proofErr w:type="spellStart"/>
    <w:r>
      <w:rPr>
        <w:rFonts w:cs="Arial Narrow"/>
        <w:b/>
        <w:bCs/>
        <w:color w:val="000000"/>
        <w:sz w:val="18"/>
        <w:szCs w:val="18"/>
        <w:highlight w:val="white"/>
      </w:rPr>
      <w:t>Guadalcampo</w:t>
    </w:r>
    <w:proofErr w:type="spellEnd"/>
    <w:r>
      <w:rPr>
        <w:rFonts w:cs="Arial Narrow"/>
        <w:b/>
        <w:bCs/>
        <w:color w:val="000000"/>
        <w:sz w:val="18"/>
        <w:szCs w:val="18"/>
        <w:highlight w:val="white"/>
      </w:rPr>
      <w:t xml:space="preserve"> nº108, 28.794, Guadalix de la Sierra, MADRID</w:t>
    </w:r>
  </w:p>
  <w:p w14:paraId="055166C6" w14:textId="77777777" w:rsidR="00EB552F" w:rsidRDefault="00EB552F" w:rsidP="00EB552F">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1EE07460" w14:textId="77777777" w:rsidR="00EB552F" w:rsidRDefault="00EB552F" w:rsidP="00EB552F">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bookmarkEnd w:id="4"/>
  <w:p w14:paraId="6843B27F" w14:textId="77777777" w:rsidR="003D55D9" w:rsidRDefault="003D55D9">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5F96568E"/>
    <w:name w:val="WW8Num3"/>
    <w:lvl w:ilvl="0">
      <w:start w:val="1"/>
      <w:numFmt w:val="decimal"/>
      <w:lvlText w:val="%1."/>
      <w:lvlJc w:val="left"/>
      <w:pPr>
        <w:tabs>
          <w:tab w:val="num" w:pos="431"/>
        </w:tabs>
        <w:ind w:left="431" w:hanging="360"/>
      </w:pPr>
      <w:rPr>
        <w:b/>
      </w:rPr>
    </w:lvl>
    <w:lvl w:ilvl="1">
      <w:start w:val="2"/>
      <w:numFmt w:val="decimal"/>
      <w:pStyle w:val="EstiloTtulo2IzquierdaDerecha0cmDespus0ptoSuperi"/>
      <w:isLgl/>
      <w:lvlText w:val="%1.%2."/>
      <w:lvlJc w:val="left"/>
      <w:pPr>
        <w:ind w:left="431" w:hanging="360"/>
      </w:pPr>
      <w:rPr>
        <w:rFonts w:hint="default"/>
      </w:rPr>
    </w:lvl>
    <w:lvl w:ilvl="2">
      <w:start w:val="1"/>
      <w:numFmt w:val="decimal"/>
      <w:pStyle w:val="EstiloTtulo3Antes5ptoDespus3ptoInterlineadosen"/>
      <w:isLgl/>
      <w:lvlText w:val="%1.%2.%3."/>
      <w:lvlJc w:val="left"/>
      <w:pPr>
        <w:ind w:left="791" w:hanging="720"/>
      </w:pPr>
      <w:rPr>
        <w:rFonts w:hint="default"/>
      </w:rPr>
    </w:lvl>
    <w:lvl w:ilvl="3">
      <w:start w:val="1"/>
      <w:numFmt w:val="decimal"/>
      <w:isLgl/>
      <w:lvlText w:val="%1.%2.%3.%4."/>
      <w:lvlJc w:val="left"/>
      <w:pPr>
        <w:ind w:left="791" w:hanging="720"/>
      </w:pPr>
      <w:rPr>
        <w:rFonts w:hint="default"/>
      </w:rPr>
    </w:lvl>
    <w:lvl w:ilvl="4">
      <w:start w:val="1"/>
      <w:numFmt w:val="decimal"/>
      <w:isLgl/>
      <w:lvlText w:val="%1.%2.%3.%4.%5."/>
      <w:lvlJc w:val="left"/>
      <w:pPr>
        <w:ind w:left="791" w:hanging="720"/>
      </w:pPr>
      <w:rPr>
        <w:rFonts w:hint="default"/>
      </w:rPr>
    </w:lvl>
    <w:lvl w:ilvl="5">
      <w:start w:val="1"/>
      <w:numFmt w:val="decimal"/>
      <w:isLgl/>
      <w:lvlText w:val="%1.%2.%3.%4.%5.%6."/>
      <w:lvlJc w:val="left"/>
      <w:pPr>
        <w:ind w:left="1151" w:hanging="1080"/>
      </w:pPr>
      <w:rPr>
        <w:rFonts w:hint="default"/>
      </w:rPr>
    </w:lvl>
    <w:lvl w:ilvl="6">
      <w:start w:val="1"/>
      <w:numFmt w:val="decimal"/>
      <w:isLgl/>
      <w:lvlText w:val="%1.%2.%3.%4.%5.%6.%7."/>
      <w:lvlJc w:val="left"/>
      <w:pPr>
        <w:ind w:left="1151" w:hanging="1080"/>
      </w:pPr>
      <w:rPr>
        <w:rFonts w:hint="default"/>
      </w:rPr>
    </w:lvl>
    <w:lvl w:ilvl="7">
      <w:start w:val="1"/>
      <w:numFmt w:val="decimal"/>
      <w:isLgl/>
      <w:lvlText w:val="%1.%2.%3.%4.%5.%6.%7.%8."/>
      <w:lvlJc w:val="left"/>
      <w:pPr>
        <w:ind w:left="1511" w:hanging="1440"/>
      </w:pPr>
      <w:rPr>
        <w:rFonts w:hint="default"/>
      </w:rPr>
    </w:lvl>
    <w:lvl w:ilvl="8">
      <w:start w:val="1"/>
      <w:numFmt w:val="decimal"/>
      <w:isLgl/>
      <w:lvlText w:val="%1.%2.%3.%4.%5.%6.%7.%8.%9."/>
      <w:lvlJc w:val="left"/>
      <w:pPr>
        <w:ind w:left="1511" w:hanging="1440"/>
      </w:pPr>
      <w:rPr>
        <w:rFonts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9D3C1B"/>
    <w:multiLevelType w:val="multilevel"/>
    <w:tmpl w:val="0C0A001F"/>
    <w:lvl w:ilvl="0">
      <w:start w:val="1"/>
      <w:numFmt w:val="decimal"/>
      <w:lvlText w:val="%1."/>
      <w:lvlJc w:val="left"/>
      <w:pPr>
        <w:ind w:left="360" w:hanging="360"/>
      </w:pPr>
    </w:lvl>
    <w:lvl w:ilvl="1">
      <w:start w:val="1"/>
      <w:numFmt w:val="decimal"/>
      <w:pStyle w:val="EstiloTtulo2Despus0pto"/>
      <w:lvlText w:val="%1.%2."/>
      <w:lvlJc w:val="left"/>
      <w:pPr>
        <w:ind w:left="792" w:hanging="432"/>
      </w:pPr>
    </w:lvl>
    <w:lvl w:ilvl="2">
      <w:start w:val="1"/>
      <w:numFmt w:val="decimal"/>
      <w:pStyle w:val="TDC5"/>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605E1E"/>
    <w:multiLevelType w:val="multilevel"/>
    <w:tmpl w:val="B5A4D916"/>
    <w:lvl w:ilvl="0">
      <w:start w:val="1"/>
      <w:numFmt w:val="lowerLetter"/>
      <w:pStyle w:val="subaptdosnivel2"/>
      <w:lvlText w:val="%1)"/>
      <w:lvlJc w:val="left"/>
      <w:pPr>
        <w:tabs>
          <w:tab w:val="num" w:pos="360"/>
        </w:tabs>
        <w:ind w:left="357" w:hanging="357"/>
      </w:pPr>
      <w:rPr>
        <w:rFonts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3C39139F"/>
    <w:multiLevelType w:val="multilevel"/>
    <w:tmpl w:val="35101446"/>
    <w:lvl w:ilvl="0">
      <w:start w:val="1"/>
      <w:numFmt w:val="lowerLetter"/>
      <w:pStyle w:val="subaptdosnivel1"/>
      <w:lvlText w:val="%1)"/>
      <w:lvlJc w:val="left"/>
      <w:pPr>
        <w:tabs>
          <w:tab w:val="num" w:pos="360"/>
        </w:tabs>
        <w:ind w:left="357" w:hanging="35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pStyle w:val="EstiloTtulo3Izquierda"/>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7"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8"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10" w15:restartNumberingAfterBreak="0">
    <w:nsid w:val="7B8A3A3D"/>
    <w:multiLevelType w:val="multilevel"/>
    <w:tmpl w:val="A50A0674"/>
    <w:lvl w:ilvl="0">
      <w:start w:val="1"/>
      <w:numFmt w:val="decimal"/>
      <w:suff w:val="space"/>
      <w:lvlText w:val="%1."/>
      <w:lvlJc w:val="left"/>
      <w:pPr>
        <w:ind w:left="432" w:hanging="432"/>
      </w:pPr>
      <w:rPr>
        <w:rFonts w:ascii="Novarese Bk BT" w:hAnsi="Novarese Bk BT" w:hint="default"/>
        <w:b/>
        <w:i w:val="0"/>
      </w:rPr>
    </w:lvl>
    <w:lvl w:ilvl="1">
      <w:start w:val="1"/>
      <w:numFmt w:val="decimal"/>
      <w:pStyle w:val="Lista1"/>
      <w:suff w:val="space"/>
      <w:lvlText w:val="%1.%2."/>
      <w:lvlJc w:val="left"/>
      <w:pPr>
        <w:ind w:left="576" w:hanging="576"/>
      </w:pPr>
      <w:rPr>
        <w:rFonts w:ascii="Novarese Bk BT" w:hAnsi="Novarese Bk BT" w:hint="default"/>
        <w:b/>
        <w:i w:val="0"/>
      </w:rPr>
    </w:lvl>
    <w:lvl w:ilvl="2">
      <w:start w:val="1"/>
      <w:numFmt w:val="decimal"/>
      <w:pStyle w:val="Lista"/>
      <w:suff w:val="space"/>
      <w:lvlText w:val="%1.%2.%3."/>
      <w:lvlJc w:val="left"/>
      <w:pPr>
        <w:ind w:left="720" w:hanging="720"/>
      </w:pPr>
      <w:rPr>
        <w:rFonts w:ascii="Novarese Bk BT" w:hAnsi="Novarese Bk BT" w:hint="default"/>
        <w:b/>
        <w:i w:val="0"/>
      </w:rPr>
    </w:lvl>
    <w:lvl w:ilvl="3">
      <w:start w:val="1"/>
      <w:numFmt w:val="decimal"/>
      <w:suff w:val="space"/>
      <w:lvlText w:val="%1.%2.%3.%4."/>
      <w:lvlJc w:val="left"/>
      <w:pPr>
        <w:ind w:left="864" w:hanging="864"/>
      </w:pPr>
      <w:rPr>
        <w:rFonts w:ascii="Novarese Bk BT" w:hAnsi="Novarese Bk BT" w:hint="default"/>
        <w:b/>
        <w:i w:val="0"/>
      </w:rPr>
    </w:lvl>
    <w:lvl w:ilvl="4">
      <w:start w:val="1"/>
      <w:numFmt w:val="decimal"/>
      <w:suff w:val="space"/>
      <w:lvlText w:val="%1.%2.%3.%4.%5."/>
      <w:lvlJc w:val="left"/>
      <w:pPr>
        <w:ind w:left="1008" w:hanging="1008"/>
      </w:pPr>
      <w:rPr>
        <w:rFonts w:ascii="Novarese Bk BT" w:hAnsi="Novarese Bk BT" w:hint="default"/>
        <w:b/>
        <w:i w:val="0"/>
      </w:rPr>
    </w:lvl>
    <w:lvl w:ilvl="5">
      <w:start w:val="1"/>
      <w:numFmt w:val="decimal"/>
      <w:suff w:val="space"/>
      <w:lvlText w:val="%1.%2.%3.%4.%5.%6,"/>
      <w:lvlJc w:val="left"/>
      <w:pPr>
        <w:ind w:left="1152" w:hanging="1152"/>
      </w:pPr>
      <w:rPr>
        <w:rFonts w:ascii="Novarese Bk BT" w:hAnsi="Novarese Bk BT" w:hint="default"/>
        <w:b/>
        <w:i w:val="0"/>
      </w:rPr>
    </w:lvl>
    <w:lvl w:ilvl="6">
      <w:start w:val="1"/>
      <w:numFmt w:val="decimal"/>
      <w:suff w:val="space"/>
      <w:lvlText w:val="%1.%2.%3.%4.%5.%6.%7,"/>
      <w:lvlJc w:val="left"/>
      <w:pPr>
        <w:ind w:left="1296" w:hanging="1296"/>
      </w:pPr>
      <w:rPr>
        <w:rFonts w:ascii="Novarese Bk BT" w:hAnsi="Novarese Bk BT" w:hint="default"/>
        <w:b/>
        <w:i w:val="0"/>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24806815">
    <w:abstractNumId w:val="6"/>
  </w:num>
  <w:num w:numId="2" w16cid:durableId="1282834058">
    <w:abstractNumId w:val="0"/>
  </w:num>
  <w:num w:numId="3" w16cid:durableId="1410732192">
    <w:abstractNumId w:val="9"/>
  </w:num>
  <w:num w:numId="4" w16cid:durableId="241961410">
    <w:abstractNumId w:val="8"/>
  </w:num>
  <w:num w:numId="5" w16cid:durableId="2058117806">
    <w:abstractNumId w:val="7"/>
  </w:num>
  <w:num w:numId="6" w16cid:durableId="1721703640">
    <w:abstractNumId w:val="4"/>
  </w:num>
  <w:num w:numId="7" w16cid:durableId="2126727048">
    <w:abstractNumId w:val="5"/>
    <w:lvlOverride w:ilvl="0">
      <w:startOverride w:val="1"/>
    </w:lvlOverride>
  </w:num>
  <w:num w:numId="8" w16cid:durableId="449477985">
    <w:abstractNumId w:val="3"/>
  </w:num>
  <w:num w:numId="9" w16cid:durableId="22776836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F"/>
    <w:rsid w:val="00015D41"/>
    <w:rsid w:val="00054D42"/>
    <w:rsid w:val="000E1C56"/>
    <w:rsid w:val="00174100"/>
    <w:rsid w:val="00180C3A"/>
    <w:rsid w:val="001C0A6D"/>
    <w:rsid w:val="001C4E31"/>
    <w:rsid w:val="001E7EB2"/>
    <w:rsid w:val="001F461E"/>
    <w:rsid w:val="00200FD3"/>
    <w:rsid w:val="00213BA5"/>
    <w:rsid w:val="002171C8"/>
    <w:rsid w:val="00222255"/>
    <w:rsid w:val="002361A7"/>
    <w:rsid w:val="002573C6"/>
    <w:rsid w:val="00261167"/>
    <w:rsid w:val="00274E44"/>
    <w:rsid w:val="002B0C52"/>
    <w:rsid w:val="0031121A"/>
    <w:rsid w:val="00325521"/>
    <w:rsid w:val="00364036"/>
    <w:rsid w:val="0038328C"/>
    <w:rsid w:val="003B67C3"/>
    <w:rsid w:val="003D2ECE"/>
    <w:rsid w:val="003D55D9"/>
    <w:rsid w:val="00414416"/>
    <w:rsid w:val="00477276"/>
    <w:rsid w:val="004965D8"/>
    <w:rsid w:val="004A4A73"/>
    <w:rsid w:val="004F2D0A"/>
    <w:rsid w:val="00520C5E"/>
    <w:rsid w:val="00545BC3"/>
    <w:rsid w:val="00566D40"/>
    <w:rsid w:val="00575F93"/>
    <w:rsid w:val="005A442F"/>
    <w:rsid w:val="005C0DB8"/>
    <w:rsid w:val="006319F2"/>
    <w:rsid w:val="00640898"/>
    <w:rsid w:val="00651E46"/>
    <w:rsid w:val="00653DC3"/>
    <w:rsid w:val="006575BC"/>
    <w:rsid w:val="006C5DCE"/>
    <w:rsid w:val="006C717A"/>
    <w:rsid w:val="006E28B2"/>
    <w:rsid w:val="006F7F81"/>
    <w:rsid w:val="00717F26"/>
    <w:rsid w:val="00764A18"/>
    <w:rsid w:val="0077550A"/>
    <w:rsid w:val="007F7389"/>
    <w:rsid w:val="0082114A"/>
    <w:rsid w:val="00833EA9"/>
    <w:rsid w:val="008533B3"/>
    <w:rsid w:val="0088116B"/>
    <w:rsid w:val="00884F1D"/>
    <w:rsid w:val="008D6A4E"/>
    <w:rsid w:val="008D755C"/>
    <w:rsid w:val="008E3FA0"/>
    <w:rsid w:val="0090704A"/>
    <w:rsid w:val="009138C5"/>
    <w:rsid w:val="0094113B"/>
    <w:rsid w:val="0096550C"/>
    <w:rsid w:val="009761DB"/>
    <w:rsid w:val="0099532B"/>
    <w:rsid w:val="009E0922"/>
    <w:rsid w:val="00A1223E"/>
    <w:rsid w:val="00A16F71"/>
    <w:rsid w:val="00A3373D"/>
    <w:rsid w:val="00A364CF"/>
    <w:rsid w:val="00A36F10"/>
    <w:rsid w:val="00A51D6B"/>
    <w:rsid w:val="00A5454D"/>
    <w:rsid w:val="00A87949"/>
    <w:rsid w:val="00AA511D"/>
    <w:rsid w:val="00AB4521"/>
    <w:rsid w:val="00AE6C06"/>
    <w:rsid w:val="00AF09AC"/>
    <w:rsid w:val="00B03F78"/>
    <w:rsid w:val="00B23F51"/>
    <w:rsid w:val="00BA0547"/>
    <w:rsid w:val="00BB36AF"/>
    <w:rsid w:val="00BD4B8D"/>
    <w:rsid w:val="00BD6500"/>
    <w:rsid w:val="00BF27C3"/>
    <w:rsid w:val="00C0382D"/>
    <w:rsid w:val="00C34861"/>
    <w:rsid w:val="00C50689"/>
    <w:rsid w:val="00C51FF8"/>
    <w:rsid w:val="00C544CC"/>
    <w:rsid w:val="00C81CC3"/>
    <w:rsid w:val="00CA10A4"/>
    <w:rsid w:val="00CA2356"/>
    <w:rsid w:val="00CA777C"/>
    <w:rsid w:val="00CB191A"/>
    <w:rsid w:val="00CB1F10"/>
    <w:rsid w:val="00CC52A7"/>
    <w:rsid w:val="00CE007A"/>
    <w:rsid w:val="00CF1F67"/>
    <w:rsid w:val="00D33A45"/>
    <w:rsid w:val="00D62B63"/>
    <w:rsid w:val="00D64198"/>
    <w:rsid w:val="00D83E0D"/>
    <w:rsid w:val="00D93771"/>
    <w:rsid w:val="00D943A3"/>
    <w:rsid w:val="00DB5CE7"/>
    <w:rsid w:val="00DC7D1E"/>
    <w:rsid w:val="00DD2185"/>
    <w:rsid w:val="00DE70DB"/>
    <w:rsid w:val="00DF013D"/>
    <w:rsid w:val="00E41570"/>
    <w:rsid w:val="00E5694D"/>
    <w:rsid w:val="00E7344D"/>
    <w:rsid w:val="00E818F5"/>
    <w:rsid w:val="00EB552F"/>
    <w:rsid w:val="00EF48C3"/>
    <w:rsid w:val="00F021EC"/>
    <w:rsid w:val="00F3437F"/>
    <w:rsid w:val="00F635EB"/>
    <w:rsid w:val="00F73E02"/>
    <w:rsid w:val="00F939F1"/>
    <w:rsid w:val="00FC08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A9FD1D"/>
  <w14:defaultImageDpi w14:val="0"/>
  <w15:docId w15:val="{5B967A4C-7201-4019-8232-A258FA99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cs="Times New Roman"/>
      <w:sz w:val="22"/>
      <w:szCs w:val="22"/>
    </w:rPr>
  </w:style>
  <w:style w:type="paragraph" w:styleId="Ttulo1">
    <w:name w:val="heading 1"/>
    <w:basedOn w:val="Normal"/>
    <w:next w:val="Normal"/>
    <w:link w:val="Ttulo1Car"/>
    <w:qFormat/>
    <w:rsid w:val="00C348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C348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qFormat/>
    <w:rsid w:val="006F7F81"/>
    <w:pPr>
      <w:keepNext/>
      <w:spacing w:after="0" w:line="240" w:lineRule="auto"/>
      <w:outlineLvl w:val="2"/>
    </w:pPr>
    <w:rPr>
      <w:rFonts w:ascii="Arial" w:hAnsi="Arial"/>
      <w:sz w:val="18"/>
      <w:szCs w:val="20"/>
      <w:u w:val="single"/>
      <w:lang w:val="es-ES_tradnl"/>
    </w:rPr>
  </w:style>
  <w:style w:type="paragraph" w:styleId="Ttulo4">
    <w:name w:val="heading 4"/>
    <w:basedOn w:val="Normal"/>
    <w:next w:val="Normal"/>
    <w:link w:val="Ttulo4Car"/>
    <w:qFormat/>
    <w:rsid w:val="00CA2356"/>
    <w:pPr>
      <w:keepNext/>
      <w:tabs>
        <w:tab w:val="left" w:pos="180"/>
        <w:tab w:val="left" w:pos="540"/>
      </w:tabs>
      <w:spacing w:after="0" w:line="240" w:lineRule="auto"/>
      <w:outlineLvl w:val="3"/>
    </w:pPr>
    <w:rPr>
      <w:rFonts w:ascii="Arial" w:hAnsi="Arial"/>
      <w:b/>
      <w:sz w:val="16"/>
      <w:szCs w:val="20"/>
      <w:lang w:val="en-GB"/>
    </w:rPr>
  </w:style>
  <w:style w:type="paragraph" w:styleId="Ttulo5">
    <w:name w:val="heading 5"/>
    <w:basedOn w:val="Normal"/>
    <w:next w:val="Normal"/>
    <w:link w:val="Ttulo5Car"/>
    <w:qFormat/>
    <w:rsid w:val="006F7F81"/>
    <w:pPr>
      <w:keepNext/>
      <w:spacing w:after="0" w:line="240" w:lineRule="auto"/>
      <w:outlineLvl w:val="4"/>
    </w:pPr>
    <w:rPr>
      <w:rFonts w:ascii="Arial" w:hAnsi="Arial"/>
      <w:b/>
      <w:sz w:val="14"/>
      <w:szCs w:val="20"/>
      <w:lang w:val="es-ES_tradnl"/>
    </w:rPr>
  </w:style>
  <w:style w:type="paragraph" w:styleId="Ttulo6">
    <w:name w:val="heading 6"/>
    <w:basedOn w:val="Normal"/>
    <w:next w:val="Normal"/>
    <w:link w:val="Ttulo6Car"/>
    <w:qFormat/>
    <w:rsid w:val="006F7F81"/>
    <w:pPr>
      <w:keepNext/>
      <w:spacing w:after="0" w:line="240" w:lineRule="auto"/>
      <w:outlineLvl w:val="5"/>
    </w:pPr>
    <w:rPr>
      <w:rFonts w:ascii="Arial" w:hAnsi="Arial"/>
      <w:b/>
      <w:snapToGrid w:val="0"/>
      <w:color w:val="000000"/>
      <w:sz w:val="18"/>
      <w:szCs w:val="20"/>
      <w:lang w:val="es-ES_tradnl"/>
    </w:rPr>
  </w:style>
  <w:style w:type="paragraph" w:styleId="Ttulo7">
    <w:name w:val="heading 7"/>
    <w:basedOn w:val="Normal"/>
    <w:next w:val="Normal"/>
    <w:link w:val="Ttulo7Car"/>
    <w:qFormat/>
    <w:rsid w:val="006F7F81"/>
    <w:pPr>
      <w:keepNext/>
      <w:spacing w:after="0" w:line="240" w:lineRule="auto"/>
      <w:jc w:val="right"/>
      <w:outlineLvl w:val="6"/>
    </w:pPr>
    <w:rPr>
      <w:rFonts w:ascii="Arial" w:hAnsi="Arial"/>
      <w:b/>
      <w:sz w:val="16"/>
      <w:szCs w:val="20"/>
      <w:lang w:val="es-ES_tradnl"/>
    </w:rPr>
  </w:style>
  <w:style w:type="paragraph" w:styleId="Ttulo8">
    <w:name w:val="heading 8"/>
    <w:basedOn w:val="Normal"/>
    <w:next w:val="Normal"/>
    <w:link w:val="Ttulo8Car"/>
    <w:qFormat/>
    <w:rsid w:val="00CA2356"/>
    <w:pPr>
      <w:keepNext/>
      <w:spacing w:after="0" w:line="240" w:lineRule="auto"/>
      <w:jc w:val="center"/>
      <w:outlineLvl w:val="7"/>
    </w:pPr>
    <w:rPr>
      <w:rFonts w:ascii="Arial" w:hAnsi="Arial"/>
      <w:b/>
      <w:sz w:val="16"/>
      <w:szCs w:val="20"/>
    </w:rPr>
  </w:style>
  <w:style w:type="paragraph" w:styleId="Ttulo9">
    <w:name w:val="heading 9"/>
    <w:basedOn w:val="Normal"/>
    <w:next w:val="Normal"/>
    <w:link w:val="Ttulo9Car"/>
    <w:qFormat/>
    <w:rsid w:val="006F7F81"/>
    <w:pPr>
      <w:keepNext/>
      <w:spacing w:after="0" w:line="240" w:lineRule="auto"/>
      <w:jc w:val="center"/>
      <w:outlineLvl w:val="8"/>
    </w:pPr>
    <w:rPr>
      <w:rFonts w:ascii="Arial" w:hAnsi="Arial"/>
      <w:b/>
      <w:color w:val="800000"/>
      <w:sz w:val="16"/>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
    <w:name w:val="Cabecera"/>
    <w:pPr>
      <w:widowControl w:val="0"/>
      <w:autoSpaceDE w:val="0"/>
      <w:autoSpaceDN w:val="0"/>
      <w:adjustRightInd w:val="0"/>
    </w:pPr>
    <w:rPr>
      <w:rFonts w:ascii="Arial Narrow" w:hAnsi="Arial Narrow" w:cs="Times New Roman"/>
      <w:sz w:val="24"/>
      <w:szCs w:val="24"/>
    </w:rPr>
  </w:style>
  <w:style w:type="paragraph" w:customStyle="1" w:styleId="Elemento1">
    <w:name w:val="Elemento 1"/>
    <w:uiPriority w:val="99"/>
    <w:pPr>
      <w:widowControl w:val="0"/>
      <w:autoSpaceDE w:val="0"/>
      <w:autoSpaceDN w:val="0"/>
      <w:adjustRightInd w:val="0"/>
    </w:pPr>
    <w:rPr>
      <w:rFonts w:ascii="Arial Narrow" w:hAnsi="Arial Narrow" w:cs="Times New Roman"/>
      <w:sz w:val="24"/>
      <w:szCs w:val="24"/>
    </w:rPr>
  </w:style>
  <w:style w:type="paragraph" w:customStyle="1" w:styleId="Elemento7">
    <w:name w:val="Elemento 7"/>
    <w:uiPriority w:val="99"/>
    <w:pPr>
      <w:widowControl w:val="0"/>
      <w:autoSpaceDE w:val="0"/>
      <w:autoSpaceDN w:val="0"/>
      <w:adjustRightInd w:val="0"/>
    </w:pPr>
    <w:rPr>
      <w:rFonts w:ascii="Arial Narrow" w:hAnsi="Arial Narrow" w:cs="Times New Roman"/>
      <w:sz w:val="24"/>
      <w:szCs w:val="24"/>
    </w:rPr>
  </w:style>
  <w:style w:type="paragraph" w:customStyle="1" w:styleId="Elemento8">
    <w:name w:val="Elemento 8"/>
    <w:uiPriority w:val="99"/>
    <w:pPr>
      <w:widowControl w:val="0"/>
      <w:autoSpaceDE w:val="0"/>
      <w:autoSpaceDN w:val="0"/>
      <w:adjustRightInd w:val="0"/>
    </w:pPr>
    <w:rPr>
      <w:rFonts w:ascii="Arial Narrow" w:hAnsi="Arial Narrow" w:cs="Times New Roman"/>
      <w:sz w:val="24"/>
      <w:szCs w:val="24"/>
    </w:rPr>
  </w:style>
  <w:style w:type="paragraph" w:customStyle="1" w:styleId="Finelemento8">
    <w:name w:val="Fin elemento 8"/>
    <w:uiPriority w:val="99"/>
    <w:pPr>
      <w:widowControl w:val="0"/>
      <w:autoSpaceDE w:val="0"/>
      <w:autoSpaceDN w:val="0"/>
      <w:adjustRightInd w:val="0"/>
    </w:pPr>
    <w:rPr>
      <w:rFonts w:ascii="Arial Narrow" w:hAnsi="Arial Narrow" w:cs="Times New Roman"/>
      <w:sz w:val="24"/>
      <w:szCs w:val="24"/>
    </w:rPr>
  </w:style>
  <w:style w:type="paragraph" w:customStyle="1" w:styleId="Pie">
    <w:name w:val="Pie"/>
    <w:uiPriority w:val="99"/>
    <w:pPr>
      <w:widowControl w:val="0"/>
      <w:autoSpaceDE w:val="0"/>
      <w:autoSpaceDN w:val="0"/>
      <w:adjustRightInd w:val="0"/>
    </w:pPr>
    <w:rPr>
      <w:rFonts w:ascii="Arial Narrow" w:hAnsi="Arial Narrow" w:cs="Times New Roman"/>
      <w:sz w:val="24"/>
      <w:szCs w:val="24"/>
    </w:rPr>
  </w:style>
  <w:style w:type="paragraph" w:customStyle="1" w:styleId="Finelemento2">
    <w:name w:val="Fin elemento 2"/>
    <w:uiPriority w:val="99"/>
    <w:pPr>
      <w:widowControl w:val="0"/>
      <w:autoSpaceDE w:val="0"/>
      <w:autoSpaceDN w:val="0"/>
      <w:adjustRightInd w:val="0"/>
    </w:pPr>
    <w:rPr>
      <w:rFonts w:ascii="Arial Narrow" w:hAnsi="Arial Narrow" w:cs="Times New Roman"/>
      <w:sz w:val="24"/>
      <w:szCs w:val="24"/>
    </w:rPr>
  </w:style>
  <w:style w:type="paragraph" w:customStyle="1" w:styleId="Final">
    <w:name w:val="Final"/>
    <w:uiPriority w:val="99"/>
    <w:pPr>
      <w:widowControl w:val="0"/>
      <w:autoSpaceDE w:val="0"/>
      <w:autoSpaceDN w:val="0"/>
      <w:adjustRightInd w:val="0"/>
    </w:pPr>
    <w:rPr>
      <w:rFonts w:ascii="Arial Narrow" w:hAnsi="Arial Narrow" w:cs="Times New Roman"/>
      <w:sz w:val="24"/>
      <w:szCs w:val="24"/>
    </w:rPr>
  </w:style>
  <w:style w:type="paragraph" w:styleId="Encabezado">
    <w:name w:val="header"/>
    <w:aliases w:val="e"/>
    <w:basedOn w:val="Normal"/>
    <w:link w:val="EncabezadoCar"/>
    <w:uiPriority w:val="99"/>
    <w:unhideWhenUsed/>
    <w:rsid w:val="00764A18"/>
    <w:pPr>
      <w:tabs>
        <w:tab w:val="center" w:pos="4252"/>
        <w:tab w:val="right" w:pos="8504"/>
      </w:tabs>
    </w:pPr>
  </w:style>
  <w:style w:type="character" w:customStyle="1" w:styleId="EncabezadoCar">
    <w:name w:val="Encabezado Car"/>
    <w:aliases w:val="e Car"/>
    <w:basedOn w:val="Fuentedeprrafopredeter"/>
    <w:link w:val="Encabezado"/>
    <w:uiPriority w:val="99"/>
    <w:locked/>
    <w:rsid w:val="00764A18"/>
    <w:rPr>
      <w:rFonts w:cs="Times New Roman"/>
    </w:rPr>
  </w:style>
  <w:style w:type="paragraph" w:styleId="Piedepgina">
    <w:name w:val="footer"/>
    <w:basedOn w:val="Normal"/>
    <w:link w:val="PiedepginaCar"/>
    <w:uiPriority w:val="99"/>
    <w:unhideWhenUsed/>
    <w:rsid w:val="00764A18"/>
    <w:pPr>
      <w:tabs>
        <w:tab w:val="center" w:pos="4252"/>
        <w:tab w:val="right" w:pos="8504"/>
      </w:tabs>
    </w:pPr>
  </w:style>
  <w:style w:type="character" w:customStyle="1" w:styleId="PiedepginaCar">
    <w:name w:val="Pie de página Car"/>
    <w:basedOn w:val="Fuentedeprrafopredeter"/>
    <w:link w:val="Piedepgina"/>
    <w:uiPriority w:val="99"/>
    <w:locked/>
    <w:rsid w:val="00764A18"/>
    <w:rPr>
      <w:rFonts w:cs="Times New Roman"/>
    </w:rPr>
  </w:style>
  <w:style w:type="character" w:styleId="Hipervnculo">
    <w:name w:val="Hyperlink"/>
    <w:basedOn w:val="Fuentedeprrafopredeter"/>
    <w:uiPriority w:val="99"/>
    <w:unhideWhenUsed/>
    <w:rsid w:val="00D943A3"/>
    <w:rPr>
      <w:rFonts w:cs="Times New Roman"/>
      <w:color w:val="0563C1"/>
      <w:u w:val="single"/>
    </w:rPr>
  </w:style>
  <w:style w:type="character" w:styleId="Mencinsinresolver">
    <w:name w:val="Unresolved Mention"/>
    <w:basedOn w:val="Fuentedeprrafopredeter"/>
    <w:uiPriority w:val="99"/>
    <w:semiHidden/>
    <w:unhideWhenUsed/>
    <w:rsid w:val="00D943A3"/>
    <w:rPr>
      <w:rFonts w:cs="Times New Roman"/>
      <w:color w:val="605E5C"/>
      <w:shd w:val="clear" w:color="auto" w:fill="E1DFDD"/>
    </w:rPr>
  </w:style>
  <w:style w:type="character" w:customStyle="1" w:styleId="Ttulo4Car">
    <w:name w:val="Título 4 Car"/>
    <w:basedOn w:val="Fuentedeprrafopredeter"/>
    <w:link w:val="Ttulo4"/>
    <w:rsid w:val="00CA2356"/>
    <w:rPr>
      <w:rFonts w:ascii="Arial" w:hAnsi="Arial" w:cs="Times New Roman"/>
      <w:b/>
      <w:sz w:val="16"/>
      <w:lang w:val="en-GB"/>
    </w:rPr>
  </w:style>
  <w:style w:type="character" w:customStyle="1" w:styleId="Ttulo8Car">
    <w:name w:val="Título 8 Car"/>
    <w:basedOn w:val="Fuentedeprrafopredeter"/>
    <w:link w:val="Ttulo8"/>
    <w:rsid w:val="00CA2356"/>
    <w:rPr>
      <w:rFonts w:ascii="Arial" w:hAnsi="Arial" w:cs="Times New Roman"/>
      <w:b/>
      <w:sz w:val="16"/>
    </w:rPr>
  </w:style>
  <w:style w:type="paragraph" w:customStyle="1" w:styleId="Ttulo4CTE">
    <w:name w:val="Título4CTE"/>
    <w:basedOn w:val="Normal"/>
    <w:next w:val="Normal"/>
    <w:autoRedefine/>
    <w:rsid w:val="00CA2356"/>
    <w:pPr>
      <w:spacing w:after="0" w:line="240" w:lineRule="auto"/>
      <w:jc w:val="right"/>
    </w:pPr>
    <w:rPr>
      <w:rFonts w:ascii="Arial" w:hAnsi="Arial"/>
      <w:sz w:val="16"/>
      <w:szCs w:val="20"/>
      <w:lang w:val="es-ES_tradnl"/>
    </w:rPr>
  </w:style>
  <w:style w:type="paragraph" w:customStyle="1" w:styleId="CTENormal">
    <w:name w:val="CTE Normal"/>
    <w:basedOn w:val="Normal"/>
    <w:rsid w:val="00CA2356"/>
    <w:pPr>
      <w:numPr>
        <w:numId w:val="1"/>
      </w:numPr>
      <w:spacing w:before="60" w:after="60" w:line="240" w:lineRule="auto"/>
      <w:jc w:val="both"/>
    </w:pPr>
    <w:rPr>
      <w:rFonts w:ascii="Arial" w:hAnsi="Arial"/>
      <w:sz w:val="20"/>
      <w:szCs w:val="20"/>
    </w:rPr>
  </w:style>
  <w:style w:type="paragraph" w:styleId="Textodeglobo">
    <w:name w:val="Balloon Text"/>
    <w:basedOn w:val="Normal"/>
    <w:link w:val="TextodegloboCar"/>
    <w:uiPriority w:val="99"/>
    <w:unhideWhenUsed/>
    <w:rsid w:val="00C34861"/>
    <w:pPr>
      <w:spacing w:after="0" w:line="240" w:lineRule="auto"/>
    </w:pPr>
    <w:rPr>
      <w:rFonts w:ascii="Tahoma" w:eastAsiaTheme="minorHAnsi" w:hAnsi="Tahoma" w:cs="Tahoma"/>
      <w:sz w:val="16"/>
      <w:szCs w:val="16"/>
      <w:lang w:eastAsia="en-US"/>
    </w:rPr>
  </w:style>
  <w:style w:type="character" w:customStyle="1" w:styleId="TextodegloboCar">
    <w:name w:val="Texto de globo Car"/>
    <w:basedOn w:val="Fuentedeprrafopredeter"/>
    <w:link w:val="Textodeglobo"/>
    <w:uiPriority w:val="99"/>
    <w:rsid w:val="00C34861"/>
    <w:rPr>
      <w:rFonts w:ascii="Tahoma" w:eastAsiaTheme="minorHAnsi" w:hAnsi="Tahoma" w:cs="Tahoma"/>
      <w:sz w:val="16"/>
      <w:szCs w:val="16"/>
      <w:lang w:eastAsia="en-US"/>
    </w:rPr>
  </w:style>
  <w:style w:type="paragraph" w:styleId="Prrafodelista">
    <w:name w:val="List Paragraph"/>
    <w:basedOn w:val="Normal"/>
    <w:link w:val="PrrafodelistaCar"/>
    <w:uiPriority w:val="1"/>
    <w:qFormat/>
    <w:rsid w:val="00C34861"/>
    <w:pPr>
      <w:spacing w:after="200" w:line="276" w:lineRule="auto"/>
      <w:ind w:left="720"/>
      <w:contextualSpacing/>
    </w:pPr>
    <w:rPr>
      <w:rFonts w:asciiTheme="minorHAnsi" w:eastAsiaTheme="minorHAnsi" w:hAnsiTheme="minorHAnsi" w:cstheme="minorBidi"/>
      <w:lang w:eastAsia="en-US"/>
    </w:rPr>
  </w:style>
  <w:style w:type="table" w:styleId="Tablaconcuadrcula">
    <w:name w:val="Table Grid"/>
    <w:basedOn w:val="Tablanormal"/>
    <w:uiPriority w:val="59"/>
    <w:rsid w:val="00C348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cabezado1">
    <w:name w:val="Encabezado1"/>
    <w:basedOn w:val="Normal"/>
    <w:next w:val="Textoindependiente"/>
    <w:rsid w:val="00C34861"/>
    <w:pPr>
      <w:suppressAutoHyphens/>
      <w:spacing w:after="0" w:line="240" w:lineRule="auto"/>
      <w:jc w:val="center"/>
    </w:pPr>
    <w:rPr>
      <w:rFonts w:ascii="Arial" w:hAnsi="Arial" w:cs="Arial"/>
      <w:b/>
      <w:sz w:val="20"/>
      <w:szCs w:val="20"/>
      <w:lang w:val="es-ES_tradnl" w:eastAsia="zh-CN"/>
    </w:rPr>
  </w:style>
  <w:style w:type="paragraph" w:styleId="Textoindependiente">
    <w:name w:val="Body Text"/>
    <w:basedOn w:val="Normal"/>
    <w:link w:val="TextoindependienteCar"/>
    <w:unhideWhenUsed/>
    <w:rsid w:val="00C34861"/>
    <w:pPr>
      <w:spacing w:after="120" w:line="276" w:lineRule="auto"/>
    </w:pPr>
    <w:rPr>
      <w:rFonts w:asciiTheme="minorHAnsi" w:eastAsiaTheme="minorHAnsi" w:hAnsiTheme="minorHAnsi" w:cstheme="minorBidi"/>
      <w:lang w:eastAsia="en-US"/>
    </w:rPr>
  </w:style>
  <w:style w:type="character" w:customStyle="1" w:styleId="TextoindependienteCar">
    <w:name w:val="Texto independiente Car"/>
    <w:basedOn w:val="Fuentedeprrafopredeter"/>
    <w:link w:val="Textoindependiente"/>
    <w:rsid w:val="00C34861"/>
    <w:rPr>
      <w:rFonts w:asciiTheme="minorHAnsi" w:eastAsiaTheme="minorHAnsi" w:hAnsiTheme="minorHAnsi" w:cstheme="minorBidi"/>
      <w:sz w:val="22"/>
      <w:szCs w:val="22"/>
      <w:lang w:eastAsia="en-US"/>
    </w:rPr>
  </w:style>
  <w:style w:type="character" w:customStyle="1" w:styleId="apple-converted-space">
    <w:name w:val="apple-converted-space"/>
    <w:basedOn w:val="Fuentedeprrafopredeter"/>
    <w:rsid w:val="00C34861"/>
  </w:style>
  <w:style w:type="character" w:customStyle="1" w:styleId="Ttulo1Car">
    <w:name w:val="Título 1 Car"/>
    <w:basedOn w:val="Fuentedeprrafopredeter"/>
    <w:link w:val="Ttulo1"/>
    <w:rsid w:val="00C3486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rsid w:val="00C34861"/>
    <w:rPr>
      <w:rFonts w:asciiTheme="majorHAnsi" w:eastAsiaTheme="majorEastAsia" w:hAnsiTheme="majorHAnsi" w:cstheme="majorBidi"/>
      <w:color w:val="2F5496" w:themeColor="accent1" w:themeShade="BF"/>
      <w:sz w:val="26"/>
      <w:szCs w:val="26"/>
    </w:rPr>
  </w:style>
  <w:style w:type="paragraph" w:styleId="Sinespaciado">
    <w:name w:val="No Spacing"/>
    <w:uiPriority w:val="1"/>
    <w:qFormat/>
    <w:rsid w:val="00C34861"/>
    <w:rPr>
      <w:rFonts w:cs="Times New Roman"/>
      <w:sz w:val="22"/>
      <w:szCs w:val="22"/>
    </w:rPr>
  </w:style>
  <w:style w:type="paragraph" w:styleId="Sangradetextonormal">
    <w:name w:val="Body Text Indent"/>
    <w:aliases w:val="Sangría de t. independiente"/>
    <w:basedOn w:val="Normal"/>
    <w:link w:val="SangradetextonormalCar"/>
    <w:unhideWhenUsed/>
    <w:rsid w:val="00C544CC"/>
    <w:pPr>
      <w:spacing w:after="120"/>
      <w:ind w:left="283"/>
    </w:pPr>
  </w:style>
  <w:style w:type="character" w:customStyle="1" w:styleId="SangradetextonormalCar">
    <w:name w:val="Sangría de texto normal Car"/>
    <w:aliases w:val="Sangría de t. independiente Car"/>
    <w:basedOn w:val="Fuentedeprrafopredeter"/>
    <w:link w:val="Sangradetextonormal"/>
    <w:rsid w:val="00C544CC"/>
    <w:rPr>
      <w:rFonts w:cs="Times New Roman"/>
      <w:sz w:val="22"/>
      <w:szCs w:val="22"/>
    </w:rPr>
  </w:style>
  <w:style w:type="character" w:customStyle="1" w:styleId="Ttulo3Car">
    <w:name w:val="Título 3 Car"/>
    <w:basedOn w:val="Fuentedeprrafopredeter"/>
    <w:link w:val="Ttulo3"/>
    <w:rsid w:val="006F7F81"/>
    <w:rPr>
      <w:rFonts w:ascii="Arial" w:hAnsi="Arial" w:cs="Times New Roman"/>
      <w:sz w:val="18"/>
      <w:u w:val="single"/>
      <w:lang w:val="es-ES_tradnl"/>
    </w:rPr>
  </w:style>
  <w:style w:type="character" w:customStyle="1" w:styleId="Ttulo5Car">
    <w:name w:val="Título 5 Car"/>
    <w:basedOn w:val="Fuentedeprrafopredeter"/>
    <w:link w:val="Ttulo5"/>
    <w:rsid w:val="006F7F81"/>
    <w:rPr>
      <w:rFonts w:ascii="Arial" w:hAnsi="Arial" w:cs="Times New Roman"/>
      <w:b/>
      <w:sz w:val="14"/>
      <w:lang w:val="es-ES_tradnl"/>
    </w:rPr>
  </w:style>
  <w:style w:type="character" w:customStyle="1" w:styleId="Ttulo6Car">
    <w:name w:val="Título 6 Car"/>
    <w:basedOn w:val="Fuentedeprrafopredeter"/>
    <w:link w:val="Ttulo6"/>
    <w:rsid w:val="006F7F81"/>
    <w:rPr>
      <w:rFonts w:ascii="Arial" w:hAnsi="Arial" w:cs="Times New Roman"/>
      <w:b/>
      <w:snapToGrid w:val="0"/>
      <w:color w:val="000000"/>
      <w:sz w:val="18"/>
      <w:lang w:val="es-ES_tradnl"/>
    </w:rPr>
  </w:style>
  <w:style w:type="character" w:customStyle="1" w:styleId="Ttulo7Car">
    <w:name w:val="Título 7 Car"/>
    <w:basedOn w:val="Fuentedeprrafopredeter"/>
    <w:link w:val="Ttulo7"/>
    <w:rsid w:val="006F7F81"/>
    <w:rPr>
      <w:rFonts w:ascii="Arial" w:hAnsi="Arial" w:cs="Times New Roman"/>
      <w:b/>
      <w:sz w:val="16"/>
      <w:lang w:val="es-ES_tradnl"/>
    </w:rPr>
  </w:style>
  <w:style w:type="character" w:customStyle="1" w:styleId="Ttulo9Car">
    <w:name w:val="Título 9 Car"/>
    <w:basedOn w:val="Fuentedeprrafopredeter"/>
    <w:link w:val="Ttulo9"/>
    <w:rsid w:val="006F7F81"/>
    <w:rPr>
      <w:rFonts w:ascii="Arial" w:hAnsi="Arial" w:cs="Times New Roman"/>
      <w:b/>
      <w:color w:val="800000"/>
      <w:sz w:val="16"/>
      <w:lang w:val="es-ES_tradnl"/>
    </w:rPr>
  </w:style>
  <w:style w:type="paragraph" w:styleId="Textoindependiente2">
    <w:name w:val="Body Text 2"/>
    <w:basedOn w:val="Normal"/>
    <w:link w:val="Textoindependiente2Car"/>
    <w:rsid w:val="006F7F81"/>
    <w:pPr>
      <w:spacing w:after="0" w:line="240" w:lineRule="auto"/>
    </w:pPr>
    <w:rPr>
      <w:rFonts w:ascii="Arial" w:hAnsi="Arial"/>
      <w:snapToGrid w:val="0"/>
      <w:color w:val="000000"/>
      <w:sz w:val="14"/>
      <w:szCs w:val="20"/>
      <w:lang w:val="es-ES_tradnl"/>
    </w:rPr>
  </w:style>
  <w:style w:type="character" w:customStyle="1" w:styleId="Textoindependiente2Car">
    <w:name w:val="Texto independiente 2 Car"/>
    <w:basedOn w:val="Fuentedeprrafopredeter"/>
    <w:link w:val="Textoindependiente2"/>
    <w:rsid w:val="006F7F81"/>
    <w:rPr>
      <w:rFonts w:ascii="Arial" w:hAnsi="Arial" w:cs="Times New Roman"/>
      <w:snapToGrid w:val="0"/>
      <w:color w:val="000000"/>
      <w:sz w:val="14"/>
      <w:lang w:val="es-ES_tradnl"/>
    </w:rPr>
  </w:style>
  <w:style w:type="paragraph" w:styleId="Textoindependiente3">
    <w:name w:val="Body Text 3"/>
    <w:basedOn w:val="Normal"/>
    <w:link w:val="Textoindependiente3Car"/>
    <w:rsid w:val="006F7F81"/>
    <w:pPr>
      <w:spacing w:after="0" w:line="240" w:lineRule="auto"/>
      <w:jc w:val="both"/>
    </w:pPr>
    <w:rPr>
      <w:rFonts w:ascii="Arial" w:hAnsi="Arial"/>
      <w:snapToGrid w:val="0"/>
      <w:color w:val="000000"/>
      <w:sz w:val="14"/>
      <w:szCs w:val="20"/>
      <w:lang w:val="es-ES_tradnl"/>
    </w:rPr>
  </w:style>
  <w:style w:type="character" w:customStyle="1" w:styleId="Textoindependiente3Car">
    <w:name w:val="Texto independiente 3 Car"/>
    <w:basedOn w:val="Fuentedeprrafopredeter"/>
    <w:link w:val="Textoindependiente3"/>
    <w:rsid w:val="006F7F81"/>
    <w:rPr>
      <w:rFonts w:ascii="Arial" w:hAnsi="Arial" w:cs="Times New Roman"/>
      <w:snapToGrid w:val="0"/>
      <w:color w:val="000000"/>
      <w:sz w:val="14"/>
      <w:lang w:val="es-ES_tradnl"/>
    </w:rPr>
  </w:style>
  <w:style w:type="paragraph" w:customStyle="1" w:styleId="Ttulo10">
    <w:name w:val="Título1"/>
    <w:basedOn w:val="Normal"/>
    <w:qFormat/>
    <w:rsid w:val="006F7F81"/>
    <w:pPr>
      <w:spacing w:after="0" w:line="240" w:lineRule="auto"/>
      <w:jc w:val="center"/>
    </w:pPr>
    <w:rPr>
      <w:rFonts w:ascii="Arial" w:hAnsi="Arial"/>
      <w:b/>
      <w:sz w:val="20"/>
      <w:szCs w:val="20"/>
      <w:lang w:val="es-ES_tradnl"/>
    </w:rPr>
  </w:style>
  <w:style w:type="paragraph" w:customStyle="1" w:styleId="titulo1">
    <w:name w:val="titulo 1"/>
    <w:basedOn w:val="Encabezadodenota"/>
    <w:next w:val="Ttulo2"/>
    <w:rsid w:val="006F7F81"/>
    <w:pPr>
      <w:framePr w:hSpace="142" w:vSpace="142" w:wrap="around" w:vAnchor="text" w:hAnchor="text" w:y="1"/>
      <w:numPr>
        <w:numId w:val="3"/>
      </w:numPr>
      <w:jc w:val="both"/>
    </w:pPr>
    <w:rPr>
      <w:b/>
      <w:sz w:val="28"/>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link w:val="EncabezadodenotaCar"/>
    <w:rsid w:val="006F7F81"/>
    <w:pPr>
      <w:spacing w:after="0" w:line="240" w:lineRule="auto"/>
    </w:pPr>
    <w:rPr>
      <w:rFonts w:ascii="Arial" w:hAnsi="Arial"/>
      <w:sz w:val="24"/>
      <w:szCs w:val="20"/>
      <w:lang w:val="es-ES_tradnl"/>
    </w:rPr>
  </w:style>
  <w:style w:type="character" w:customStyle="1" w:styleId="EncabezadodenotaCar">
    <w:name w:val="Encabezado de nota Car"/>
    <w:basedOn w:val="Fuentedeprrafopredeter"/>
    <w:link w:val="Encabezadodenota"/>
    <w:rsid w:val="006F7F81"/>
    <w:rPr>
      <w:rFonts w:ascii="Arial" w:hAnsi="Arial" w:cs="Times New Roman"/>
      <w:sz w:val="24"/>
      <w:lang w:val="es-ES_tradnl"/>
    </w:rPr>
  </w:style>
  <w:style w:type="paragraph" w:styleId="Sangra3detindependiente">
    <w:name w:val="Body Text Indent 3"/>
    <w:basedOn w:val="Normal"/>
    <w:link w:val="Sangra3detindependienteCar"/>
    <w:rsid w:val="006F7F81"/>
    <w:pPr>
      <w:widowControl w:val="0"/>
      <w:spacing w:after="0" w:line="240" w:lineRule="auto"/>
      <w:ind w:left="567"/>
      <w:jc w:val="both"/>
    </w:pPr>
    <w:rPr>
      <w:rFonts w:ascii="Arial" w:hAnsi="Arial"/>
      <w:snapToGrid w:val="0"/>
      <w:szCs w:val="20"/>
      <w:lang w:val="es-ES_tradnl"/>
    </w:rPr>
  </w:style>
  <w:style w:type="character" w:customStyle="1" w:styleId="Sangra3detindependienteCar">
    <w:name w:val="Sangría 3 de t. independiente Car"/>
    <w:basedOn w:val="Fuentedeprrafopredeter"/>
    <w:link w:val="Sangra3detindependiente"/>
    <w:rsid w:val="006F7F81"/>
    <w:rPr>
      <w:rFonts w:ascii="Arial" w:hAnsi="Arial" w:cs="Times New Roman"/>
      <w:snapToGrid w:val="0"/>
      <w:sz w:val="22"/>
      <w:lang w:val="es-ES_tradnl"/>
    </w:rPr>
  </w:style>
  <w:style w:type="paragraph" w:customStyle="1" w:styleId="artculoCTE">
    <w:name w:val="artículoCTE"/>
    <w:basedOn w:val="Normal"/>
    <w:next w:val="Normal"/>
    <w:autoRedefine/>
    <w:rsid w:val="006F7F81"/>
    <w:pPr>
      <w:keepNext/>
      <w:spacing w:before="160" w:after="60" w:line="240" w:lineRule="auto"/>
      <w:jc w:val="both"/>
      <w:outlineLvl w:val="3"/>
    </w:pPr>
    <w:rPr>
      <w:rFonts w:ascii="Arial" w:hAnsi="Arial"/>
      <w:b/>
      <w:sz w:val="20"/>
      <w:szCs w:val="20"/>
      <w:lang w:val="es-ES_tradnl"/>
    </w:rPr>
  </w:style>
  <w:style w:type="paragraph" w:styleId="Sangra2detindependiente">
    <w:name w:val="Body Text Indent 2"/>
    <w:basedOn w:val="Normal"/>
    <w:link w:val="Sangra2detindependienteCar"/>
    <w:rsid w:val="006F7F81"/>
    <w:pPr>
      <w:spacing w:before="60" w:after="0" w:line="240" w:lineRule="auto"/>
      <w:ind w:left="-13"/>
      <w:jc w:val="both"/>
    </w:pPr>
    <w:rPr>
      <w:rFonts w:ascii="Arial" w:hAnsi="Arial"/>
      <w:sz w:val="16"/>
      <w:szCs w:val="20"/>
      <w:lang w:val="es-ES_tradnl"/>
    </w:rPr>
  </w:style>
  <w:style w:type="character" w:customStyle="1" w:styleId="Sangra2detindependienteCar">
    <w:name w:val="Sangría 2 de t. independiente Car"/>
    <w:basedOn w:val="Fuentedeprrafopredeter"/>
    <w:link w:val="Sangra2detindependiente"/>
    <w:rsid w:val="006F7F81"/>
    <w:rPr>
      <w:rFonts w:ascii="Arial" w:hAnsi="Arial" w:cs="Times New Roman"/>
      <w:sz w:val="16"/>
      <w:lang w:val="es-ES_tradnl"/>
    </w:rPr>
  </w:style>
  <w:style w:type="paragraph" w:customStyle="1" w:styleId="H3">
    <w:name w:val="H3"/>
    <w:basedOn w:val="Normal"/>
    <w:next w:val="Normal"/>
    <w:rsid w:val="006F7F81"/>
    <w:pPr>
      <w:keepNext/>
      <w:spacing w:before="100" w:after="100" w:line="240" w:lineRule="auto"/>
      <w:outlineLvl w:val="3"/>
    </w:pPr>
    <w:rPr>
      <w:rFonts w:ascii="Arial" w:hAnsi="Arial"/>
      <w:b/>
      <w:snapToGrid w:val="0"/>
      <w:sz w:val="28"/>
      <w:szCs w:val="20"/>
      <w:lang w:val="es-ES_tradnl"/>
    </w:rPr>
  </w:style>
  <w:style w:type="paragraph" w:styleId="Textodebloque">
    <w:name w:val="Block Text"/>
    <w:basedOn w:val="Normal"/>
    <w:rsid w:val="006F7F81"/>
    <w:pPr>
      <w:spacing w:after="0" w:line="240" w:lineRule="auto"/>
      <w:ind w:left="3402" w:right="-2"/>
      <w:jc w:val="both"/>
    </w:pPr>
    <w:rPr>
      <w:rFonts w:ascii="Arial" w:hAnsi="Arial"/>
      <w:b/>
      <w:sz w:val="30"/>
      <w:szCs w:val="20"/>
      <w:lang w:val="es-ES_tradnl"/>
    </w:rPr>
  </w:style>
  <w:style w:type="paragraph" w:customStyle="1" w:styleId="CTETtulo2">
    <w:name w:val="CTE Título 2"/>
    <w:basedOn w:val="Normal"/>
    <w:next w:val="CTENormal"/>
    <w:rsid w:val="006F7F81"/>
    <w:pPr>
      <w:keepNext/>
      <w:tabs>
        <w:tab w:val="left" w:pos="454"/>
      </w:tabs>
      <w:spacing w:before="280" w:after="100" w:line="240" w:lineRule="auto"/>
      <w:outlineLvl w:val="1"/>
    </w:pPr>
    <w:rPr>
      <w:rFonts w:ascii="Arial" w:hAnsi="Arial"/>
      <w:b/>
      <w:kern w:val="32"/>
      <w:sz w:val="24"/>
      <w:szCs w:val="20"/>
      <w:lang w:val="es-ES_tradnl"/>
    </w:rPr>
  </w:style>
  <w:style w:type="character" w:styleId="Nmerodepgina">
    <w:name w:val="page number"/>
    <w:basedOn w:val="Fuentedeprrafopredeter"/>
    <w:rsid w:val="006F7F81"/>
  </w:style>
  <w:style w:type="paragraph" w:customStyle="1" w:styleId="alicia">
    <w:name w:val="alicia"/>
    <w:basedOn w:val="Normal"/>
    <w:rsid w:val="006F7F81"/>
    <w:pPr>
      <w:spacing w:after="0" w:line="240" w:lineRule="auto"/>
      <w:ind w:firstLine="284"/>
      <w:jc w:val="both"/>
    </w:pPr>
    <w:rPr>
      <w:rFonts w:ascii="Arial" w:hAnsi="Arial"/>
      <w:color w:val="808080"/>
      <w:sz w:val="24"/>
      <w:szCs w:val="20"/>
      <w:lang w:val="es-ES_tradnl"/>
    </w:rPr>
  </w:style>
  <w:style w:type="paragraph" w:customStyle="1" w:styleId="artculo-tex">
    <w:name w:val="artículo-tex"/>
    <w:basedOn w:val="Normal"/>
    <w:autoRedefine/>
    <w:rsid w:val="006F7F81"/>
    <w:pPr>
      <w:numPr>
        <w:numId w:val="4"/>
      </w:numPr>
      <w:tabs>
        <w:tab w:val="left" w:pos="3876"/>
      </w:tabs>
      <w:spacing w:before="60" w:after="60" w:line="240" w:lineRule="auto"/>
      <w:jc w:val="both"/>
    </w:pPr>
    <w:rPr>
      <w:rFonts w:ascii="Arial" w:hAnsi="Arial"/>
      <w:sz w:val="20"/>
      <w:szCs w:val="20"/>
      <w:lang w:val="es-ES_tradnl"/>
    </w:rPr>
  </w:style>
  <w:style w:type="paragraph" w:customStyle="1" w:styleId="subartculoCTE">
    <w:name w:val="subartículoCTE"/>
    <w:basedOn w:val="artculoCTE"/>
    <w:next w:val="Normal"/>
    <w:autoRedefine/>
    <w:rsid w:val="006F7F81"/>
    <w:pPr>
      <w:spacing w:before="0" w:after="0"/>
      <w:outlineLvl w:val="4"/>
    </w:pPr>
    <w:rPr>
      <w:b w:val="0"/>
      <w:sz w:val="16"/>
    </w:rPr>
  </w:style>
  <w:style w:type="paragraph" w:customStyle="1" w:styleId="NumeracinCTE">
    <w:name w:val="NumeraciónCTE"/>
    <w:basedOn w:val="Normal"/>
    <w:rsid w:val="006F7F81"/>
    <w:pPr>
      <w:numPr>
        <w:numId w:val="5"/>
      </w:numPr>
      <w:spacing w:after="60" w:line="240" w:lineRule="auto"/>
      <w:jc w:val="both"/>
    </w:pPr>
    <w:rPr>
      <w:rFonts w:ascii="Arial" w:hAnsi="Arial"/>
      <w:sz w:val="20"/>
      <w:szCs w:val="20"/>
      <w:lang w:val="es-ES_tradnl"/>
    </w:rPr>
  </w:style>
  <w:style w:type="paragraph" w:styleId="NormalWeb">
    <w:name w:val="Normal (Web)"/>
    <w:basedOn w:val="Normal"/>
    <w:rsid w:val="006F7F81"/>
    <w:pPr>
      <w:spacing w:before="100" w:beforeAutospacing="1" w:after="100" w:afterAutospacing="1" w:line="240" w:lineRule="auto"/>
    </w:pPr>
    <w:rPr>
      <w:rFonts w:ascii="Arial" w:hAnsi="Arial"/>
      <w:sz w:val="24"/>
      <w:szCs w:val="24"/>
      <w:lang w:val="es-ES_tradnl"/>
    </w:rPr>
  </w:style>
  <w:style w:type="paragraph" w:customStyle="1" w:styleId="Ttulo1CTE">
    <w:name w:val="Título1CTE"/>
    <w:basedOn w:val="Ttulo1"/>
    <w:next w:val="Normal"/>
    <w:autoRedefine/>
    <w:rsid w:val="006F7F81"/>
    <w:pPr>
      <w:keepLines w:val="0"/>
      <w:tabs>
        <w:tab w:val="num" w:pos="472"/>
      </w:tabs>
      <w:spacing w:line="240" w:lineRule="auto"/>
      <w:ind w:left="408" w:hanging="408"/>
      <w:jc w:val="both"/>
    </w:pPr>
    <w:rPr>
      <w:rFonts w:ascii="Arial" w:eastAsia="Times New Roman" w:hAnsi="Arial" w:cs="Times New Roman"/>
      <w:b/>
      <w:color w:val="auto"/>
      <w:kern w:val="32"/>
      <w:sz w:val="28"/>
      <w:szCs w:val="20"/>
    </w:rPr>
  </w:style>
  <w:style w:type="paragraph" w:customStyle="1" w:styleId="Ttulo3CTE">
    <w:name w:val="Título3CTE"/>
    <w:basedOn w:val="Normal"/>
    <w:next w:val="Normal"/>
    <w:autoRedefine/>
    <w:rsid w:val="006F7F81"/>
    <w:pPr>
      <w:keepNext/>
      <w:tabs>
        <w:tab w:val="num" w:pos="472"/>
        <w:tab w:val="left" w:pos="567"/>
      </w:tabs>
      <w:spacing w:before="200" w:after="100" w:line="240" w:lineRule="auto"/>
      <w:ind w:left="472" w:hanging="360"/>
      <w:jc w:val="both"/>
    </w:pPr>
    <w:rPr>
      <w:rFonts w:ascii="Arial" w:hAnsi="Arial"/>
      <w:b/>
      <w:sz w:val="20"/>
      <w:szCs w:val="20"/>
      <w:lang w:val="es-ES_tradnl"/>
    </w:rPr>
  </w:style>
  <w:style w:type="paragraph" w:customStyle="1" w:styleId="pp">
    <w:name w:val="pp"/>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Textonotapie">
    <w:name w:val="footnote text"/>
    <w:basedOn w:val="Normal"/>
    <w:link w:val="TextonotapieCar"/>
    <w:rsid w:val="006F7F81"/>
    <w:pPr>
      <w:tabs>
        <w:tab w:val="left" w:pos="1122"/>
        <w:tab w:val="left" w:pos="1309"/>
      </w:tabs>
      <w:spacing w:after="0" w:line="240" w:lineRule="auto"/>
      <w:jc w:val="both"/>
    </w:pPr>
    <w:rPr>
      <w:rFonts w:ascii="Arial" w:hAnsi="Arial"/>
      <w:sz w:val="16"/>
      <w:szCs w:val="20"/>
      <w:lang w:val="es-ES_tradnl" w:eastAsia="x-none"/>
    </w:rPr>
  </w:style>
  <w:style w:type="character" w:customStyle="1" w:styleId="TextonotapieCar">
    <w:name w:val="Texto nota pie Car"/>
    <w:basedOn w:val="Fuentedeprrafopredeter"/>
    <w:link w:val="Textonotapie"/>
    <w:rsid w:val="006F7F81"/>
    <w:rPr>
      <w:rFonts w:ascii="Arial" w:hAnsi="Arial" w:cs="Times New Roman"/>
      <w:sz w:val="16"/>
      <w:lang w:val="es-ES_tradnl" w:eastAsia="x-none"/>
    </w:rPr>
  </w:style>
  <w:style w:type="paragraph" w:customStyle="1" w:styleId="Ttulo2CTE">
    <w:name w:val="Título2CTE"/>
    <w:basedOn w:val="Normal"/>
    <w:autoRedefine/>
    <w:rsid w:val="006F7F81"/>
    <w:pPr>
      <w:tabs>
        <w:tab w:val="left" w:pos="454"/>
        <w:tab w:val="num" w:pos="1590"/>
      </w:tabs>
      <w:spacing w:before="280" w:after="100" w:line="240" w:lineRule="auto"/>
      <w:ind w:left="1590" w:hanging="360"/>
      <w:jc w:val="both"/>
    </w:pPr>
    <w:rPr>
      <w:rFonts w:ascii="Arial" w:hAnsi="Arial"/>
      <w:b/>
      <w:sz w:val="24"/>
      <w:szCs w:val="20"/>
      <w:lang w:val="es-ES_tradnl"/>
    </w:rPr>
  </w:style>
  <w:style w:type="paragraph" w:customStyle="1" w:styleId="Ttulo5CTE">
    <w:name w:val="Título5CTE"/>
    <w:basedOn w:val="Ttulo4CTE"/>
    <w:next w:val="Normal"/>
    <w:autoRedefine/>
    <w:rsid w:val="006F7F81"/>
    <w:pPr>
      <w:tabs>
        <w:tab w:val="num" w:pos="360"/>
      </w:tabs>
      <w:spacing w:before="200" w:after="100"/>
      <w:ind w:left="360" w:hanging="360"/>
      <w:jc w:val="both"/>
    </w:pPr>
    <w:rPr>
      <w:b/>
      <w:sz w:val="20"/>
      <w:lang w:val="es-ES"/>
    </w:rPr>
  </w:style>
  <w:style w:type="paragraph" w:customStyle="1" w:styleId="notapietablafigura">
    <w:name w:val="nota pie tabla/figura"/>
    <w:basedOn w:val="Normal"/>
    <w:rsid w:val="006F7F81"/>
    <w:pPr>
      <w:tabs>
        <w:tab w:val="left" w:pos="1122"/>
        <w:tab w:val="left" w:pos="1309"/>
      </w:tabs>
      <w:spacing w:after="0" w:line="240" w:lineRule="auto"/>
      <w:jc w:val="both"/>
    </w:pPr>
    <w:rPr>
      <w:rFonts w:ascii="Arial" w:hAnsi="Arial"/>
      <w:sz w:val="16"/>
      <w:szCs w:val="20"/>
      <w:lang w:val="es-ES_tradnl"/>
    </w:rPr>
  </w:style>
  <w:style w:type="paragraph" w:customStyle="1" w:styleId="ttulofiguratablafrmulaCTE">
    <w:name w:val="título figura/tabla/fórmulaCTE"/>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stiloTtulo1CTEAntes24ptoDespus8pto">
    <w:name w:val="Estilo Título1CTE + Antes:  24 pto Después:  8 pto"/>
    <w:basedOn w:val="Normal"/>
    <w:autoRedefine/>
    <w:rsid w:val="006F7F81"/>
    <w:pPr>
      <w:keepNext/>
      <w:spacing w:before="480" w:line="240" w:lineRule="auto"/>
      <w:jc w:val="both"/>
      <w:outlineLvl w:val="0"/>
    </w:pPr>
    <w:rPr>
      <w:rFonts w:ascii="Arial" w:hAnsi="Arial"/>
      <w:b/>
      <w:sz w:val="28"/>
      <w:szCs w:val="20"/>
      <w:lang w:val="es-ES_tradnl"/>
    </w:rPr>
  </w:style>
  <w:style w:type="paragraph" w:customStyle="1" w:styleId="SeccinCTE">
    <w:name w:val="SecciónCTE"/>
    <w:basedOn w:val="Ttulo10"/>
    <w:rsid w:val="006F7F81"/>
    <w:pPr>
      <w:jc w:val="right"/>
    </w:pPr>
    <w:rPr>
      <w:sz w:val="48"/>
      <w:lang w:val="es-ES"/>
    </w:rPr>
  </w:style>
  <w:style w:type="character" w:styleId="Refdenotaalpie">
    <w:name w:val="footnote reference"/>
    <w:rsid w:val="006F7F81"/>
    <w:rPr>
      <w:vertAlign w:val="superscript"/>
    </w:rPr>
  </w:style>
  <w:style w:type="paragraph" w:customStyle="1" w:styleId="Prettulo">
    <w:name w:val="Pretítulo"/>
    <w:basedOn w:val="SeccinCTE"/>
    <w:rsid w:val="006F7F81"/>
    <w:pPr>
      <w:jc w:val="center"/>
    </w:pPr>
    <w:rPr>
      <w:sz w:val="36"/>
    </w:rPr>
  </w:style>
  <w:style w:type="paragraph" w:customStyle="1" w:styleId="subaptdosnivel1">
    <w:name w:val="subaptdosnivel1"/>
    <w:basedOn w:val="Normal"/>
    <w:next w:val="Normal"/>
    <w:autoRedefine/>
    <w:rsid w:val="006F7F81"/>
    <w:pPr>
      <w:numPr>
        <w:numId w:val="7"/>
      </w:numPr>
      <w:spacing w:after="0" w:line="240" w:lineRule="auto"/>
      <w:jc w:val="both"/>
    </w:pPr>
    <w:rPr>
      <w:rFonts w:ascii="Arial" w:hAnsi="Arial"/>
      <w:sz w:val="20"/>
      <w:szCs w:val="20"/>
      <w:lang w:val="es-ES_tradnl"/>
    </w:rPr>
  </w:style>
  <w:style w:type="paragraph" w:customStyle="1" w:styleId="subaptdosnivel2">
    <w:name w:val="subaptdosnivel2"/>
    <w:basedOn w:val="Normal"/>
    <w:autoRedefine/>
    <w:rsid w:val="006F7F81"/>
    <w:pPr>
      <w:numPr>
        <w:numId w:val="6"/>
      </w:numPr>
      <w:spacing w:after="0" w:line="240" w:lineRule="auto"/>
      <w:jc w:val="both"/>
    </w:pPr>
    <w:rPr>
      <w:rFonts w:ascii="Arial" w:hAnsi="Arial"/>
      <w:sz w:val="20"/>
      <w:szCs w:val="20"/>
      <w:lang w:val="es-ES_tradnl"/>
    </w:rPr>
  </w:style>
  <w:style w:type="paragraph" w:customStyle="1" w:styleId="Notapietablafigura0">
    <w:name w:val="Nota pie tabla/figura"/>
    <w:basedOn w:val="Ttulo5CTE"/>
    <w:rsid w:val="006F7F81"/>
    <w:pPr>
      <w:keepNext/>
      <w:tabs>
        <w:tab w:val="clear" w:pos="360"/>
        <w:tab w:val="left" w:pos="342"/>
        <w:tab w:val="left" w:pos="513"/>
        <w:tab w:val="num" w:pos="720"/>
      </w:tabs>
      <w:spacing w:before="0" w:after="0"/>
      <w:ind w:left="720" w:hanging="720"/>
    </w:pPr>
    <w:rPr>
      <w:b w:val="0"/>
      <w:sz w:val="16"/>
    </w:rPr>
  </w:style>
  <w:style w:type="paragraph" w:customStyle="1" w:styleId="Tablas8">
    <w:name w:val="Tablas8"/>
    <w:basedOn w:val="Tablas"/>
    <w:rsid w:val="006F7F81"/>
    <w:rPr>
      <w:sz w:val="16"/>
    </w:rPr>
  </w:style>
  <w:style w:type="paragraph" w:customStyle="1" w:styleId="Tablas">
    <w:name w:val="Tablas"/>
    <w:basedOn w:val="Ttulo6"/>
    <w:rsid w:val="006F7F81"/>
    <w:pPr>
      <w:jc w:val="center"/>
    </w:pPr>
    <w:rPr>
      <w:b w:val="0"/>
      <w:snapToGrid/>
      <w:color w:val="auto"/>
      <w:sz w:val="14"/>
    </w:rPr>
  </w:style>
  <w:style w:type="paragraph" w:customStyle="1" w:styleId="ttulofiguratablaCTE">
    <w:name w:val="título figura/tablaCTE"/>
    <w:basedOn w:val="Normal"/>
    <w:rsid w:val="006F7F81"/>
    <w:pPr>
      <w:spacing w:after="0" w:line="240" w:lineRule="auto"/>
    </w:pPr>
    <w:rPr>
      <w:rFonts w:ascii="Arial" w:hAnsi="Arial"/>
      <w:b/>
      <w:bCs/>
      <w:sz w:val="18"/>
      <w:szCs w:val="24"/>
      <w:lang w:val="es-ES_tradnl"/>
    </w:rPr>
  </w:style>
  <w:style w:type="paragraph" w:customStyle="1" w:styleId="Tabla">
    <w:name w:val="Tabla"/>
    <w:next w:val="Normal"/>
    <w:rsid w:val="006F7F81"/>
    <w:pPr>
      <w:jc w:val="center"/>
    </w:pPr>
    <w:rPr>
      <w:rFonts w:ascii="Arial" w:hAnsi="Arial" w:cs="Times New Roman"/>
      <w:b/>
      <w:sz w:val="18"/>
    </w:rPr>
  </w:style>
  <w:style w:type="paragraph" w:customStyle="1" w:styleId="piefiguratablafrmula">
    <w:name w:val="pie figura/tabla/fórmula"/>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cuacin">
    <w:name w:val="Ecuación"/>
    <w:next w:val="Normal"/>
    <w:rsid w:val="006F7F81"/>
    <w:pPr>
      <w:tabs>
        <w:tab w:val="right" w:pos="9356"/>
      </w:tabs>
      <w:jc w:val="both"/>
    </w:pPr>
    <w:rPr>
      <w:rFonts w:ascii="Arial" w:hAnsi="Arial" w:cs="Times New Roman"/>
      <w:color w:val="000000"/>
    </w:rPr>
  </w:style>
  <w:style w:type="paragraph" w:customStyle="1" w:styleId="Estilopiefiguratablafrmula10pt">
    <w:name w:val="Estilo pie figura/tabla/fórmula + 10 pt"/>
    <w:basedOn w:val="piefiguratablafrmula"/>
    <w:rsid w:val="006F7F81"/>
  </w:style>
  <w:style w:type="paragraph" w:customStyle="1" w:styleId="pieformula">
    <w:name w:val="pie formula"/>
    <w:basedOn w:val="Normal"/>
    <w:rsid w:val="006F7F81"/>
    <w:pPr>
      <w:spacing w:after="0" w:line="240" w:lineRule="auto"/>
      <w:jc w:val="center"/>
    </w:pPr>
    <w:rPr>
      <w:rFonts w:ascii="Arial" w:hAnsi="Arial"/>
      <w:sz w:val="18"/>
      <w:szCs w:val="20"/>
      <w:lang w:val="es-ES_tradnl"/>
    </w:rPr>
  </w:style>
  <w:style w:type="paragraph" w:customStyle="1" w:styleId="nota">
    <w:name w:val="nota"/>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Mapadeldocumento">
    <w:name w:val="Document Map"/>
    <w:basedOn w:val="Normal"/>
    <w:link w:val="MapadeldocumentoCar"/>
    <w:rsid w:val="006F7F81"/>
    <w:pPr>
      <w:shd w:val="clear" w:color="auto" w:fill="000080"/>
      <w:spacing w:after="0" w:line="240" w:lineRule="auto"/>
    </w:pPr>
    <w:rPr>
      <w:rFonts w:ascii="Tahoma" w:hAnsi="Tahoma"/>
      <w:sz w:val="20"/>
      <w:szCs w:val="20"/>
      <w:lang w:val="x-none" w:eastAsia="x-none"/>
    </w:rPr>
  </w:style>
  <w:style w:type="character" w:customStyle="1" w:styleId="MapadeldocumentoCar">
    <w:name w:val="Mapa del documento Car"/>
    <w:basedOn w:val="Fuentedeprrafopredeter"/>
    <w:link w:val="Mapadeldocumento"/>
    <w:rsid w:val="006F7F81"/>
    <w:rPr>
      <w:rFonts w:ascii="Tahoma" w:hAnsi="Tahoma" w:cs="Times New Roman"/>
      <w:shd w:val="clear" w:color="auto" w:fill="000080"/>
      <w:lang w:val="x-none" w:eastAsia="x-none"/>
    </w:rPr>
  </w:style>
  <w:style w:type="paragraph" w:customStyle="1" w:styleId="INDCAP1">
    <w:name w:val="IND.CAP.1"/>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2">
    <w:name w:val="IND.CAP.2"/>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3">
    <w:name w:val="IND.CAP.3"/>
    <w:basedOn w:val="Normal"/>
    <w:next w:val="CUERPOTEXTO"/>
    <w:uiPriority w:val="9"/>
    <w:qFormat/>
    <w:rsid w:val="006F7F81"/>
    <w:pPr>
      <w:spacing w:after="0" w:line="240" w:lineRule="auto"/>
    </w:pPr>
    <w:rPr>
      <w:rFonts w:ascii="Verdana" w:hAnsi="Verdana" w:cs="Verdana"/>
      <w:sz w:val="18"/>
      <w:lang w:val="es-ES_tradnl"/>
    </w:rPr>
  </w:style>
  <w:style w:type="paragraph" w:customStyle="1" w:styleId="CAP1">
    <w:name w:val="CAP.1"/>
    <w:basedOn w:val="Normal"/>
    <w:next w:val="CUERPOTEXTO"/>
    <w:uiPriority w:val="9"/>
    <w:qFormat/>
    <w:rsid w:val="006F7F81"/>
    <w:pPr>
      <w:spacing w:before="119" w:after="62" w:line="240" w:lineRule="auto"/>
    </w:pPr>
    <w:rPr>
      <w:rFonts w:ascii="Verdana" w:hAnsi="Verdana" w:cs="Verdana"/>
      <w:b/>
      <w:sz w:val="26"/>
      <w:lang w:val="es-ES_tradnl"/>
    </w:rPr>
  </w:style>
  <w:style w:type="paragraph" w:customStyle="1" w:styleId="CUERPOTEXTO">
    <w:name w:val="CUERPO_TEXTO"/>
    <w:basedOn w:val="Normal"/>
    <w:uiPriority w:val="9"/>
    <w:qFormat/>
    <w:rsid w:val="006F7F81"/>
    <w:pPr>
      <w:spacing w:after="120" w:line="240" w:lineRule="auto"/>
    </w:pPr>
    <w:rPr>
      <w:rFonts w:ascii="Verdana" w:hAnsi="Verdana" w:cs="Verdana"/>
      <w:sz w:val="18"/>
      <w:lang w:val="es-ES_tradnl"/>
    </w:rPr>
  </w:style>
  <w:style w:type="paragraph" w:customStyle="1" w:styleId="CAP2">
    <w:name w:val="CAP.2"/>
    <w:basedOn w:val="Normal"/>
    <w:next w:val="CUERPOTEXTO"/>
    <w:uiPriority w:val="9"/>
    <w:qFormat/>
    <w:rsid w:val="006F7F81"/>
    <w:pPr>
      <w:spacing w:before="119" w:after="62" w:line="240" w:lineRule="auto"/>
    </w:pPr>
    <w:rPr>
      <w:rFonts w:ascii="Verdana" w:hAnsi="Verdana" w:cs="Verdana"/>
      <w:b/>
      <w:lang w:val="es-ES_tradnl"/>
    </w:rPr>
  </w:style>
  <w:style w:type="paragraph" w:customStyle="1" w:styleId="CUERPOTEXTOTABLA">
    <w:name w:val="CUERPO_TEXTO_TABLA"/>
    <w:basedOn w:val="Normal"/>
    <w:uiPriority w:val="9"/>
    <w:qFormat/>
    <w:rsid w:val="006F7F81"/>
    <w:pPr>
      <w:spacing w:after="0" w:line="240" w:lineRule="auto"/>
    </w:pPr>
    <w:rPr>
      <w:rFonts w:ascii="Verdana" w:hAnsi="Verdana" w:cs="Verdana"/>
      <w:sz w:val="18"/>
      <w:lang w:val="es-ES_tradnl"/>
    </w:rPr>
  </w:style>
  <w:style w:type="paragraph" w:customStyle="1" w:styleId="CAP3">
    <w:name w:val="CAP.3"/>
    <w:basedOn w:val="Normal"/>
    <w:next w:val="CUERPOTEXTO"/>
    <w:uiPriority w:val="9"/>
    <w:qFormat/>
    <w:rsid w:val="006F7F81"/>
    <w:pPr>
      <w:spacing w:before="119" w:after="62" w:line="240" w:lineRule="auto"/>
    </w:pPr>
    <w:rPr>
      <w:rFonts w:ascii="Verdana" w:hAnsi="Verdana" w:cs="Verdana"/>
      <w:b/>
      <w:sz w:val="18"/>
      <w:lang w:val="es-ES_tradnl"/>
    </w:rPr>
  </w:style>
  <w:style w:type="paragraph" w:customStyle="1" w:styleId="CABEZAPAGtitulo">
    <w:name w:val="CABEZA_PAG_titulo"/>
    <w:basedOn w:val="Normal"/>
    <w:uiPriority w:val="9"/>
    <w:qFormat/>
    <w:rsid w:val="006F7F81"/>
    <w:pPr>
      <w:spacing w:after="0" w:line="240" w:lineRule="auto"/>
    </w:pPr>
    <w:rPr>
      <w:rFonts w:ascii="Verdana" w:hAnsi="Verdana" w:cs="Verdana"/>
      <w:b/>
      <w:sz w:val="30"/>
      <w:lang w:val="es-ES_tradnl"/>
    </w:rPr>
  </w:style>
  <w:style w:type="paragraph" w:customStyle="1" w:styleId="CABEZAPAGtexto">
    <w:name w:val="CABEZA_PAG_texto"/>
    <w:basedOn w:val="Normal"/>
    <w:uiPriority w:val="9"/>
    <w:qFormat/>
    <w:rsid w:val="006F7F81"/>
    <w:pPr>
      <w:spacing w:after="0" w:line="240" w:lineRule="auto"/>
    </w:pPr>
    <w:rPr>
      <w:rFonts w:ascii="Verdana" w:hAnsi="Verdana" w:cs="Verdana"/>
      <w:sz w:val="18"/>
      <w:lang w:val="es-ES_tradnl"/>
    </w:rPr>
  </w:style>
  <w:style w:type="paragraph" w:customStyle="1" w:styleId="CABEZAPAGfechavalor">
    <w:name w:val="CABEZA_PAG_fecha_valor"/>
    <w:basedOn w:val="Normal"/>
    <w:uiPriority w:val="9"/>
    <w:qFormat/>
    <w:rsid w:val="006F7F81"/>
    <w:pPr>
      <w:spacing w:after="0" w:line="240" w:lineRule="auto"/>
    </w:pPr>
    <w:rPr>
      <w:rFonts w:ascii="Verdana" w:hAnsi="Verdana" w:cs="Verdana"/>
      <w:sz w:val="16"/>
      <w:lang w:val="es-ES_tradnl"/>
    </w:rPr>
  </w:style>
  <w:style w:type="paragraph" w:customStyle="1" w:styleId="PIEPAG">
    <w:name w:val="PIE_PAG"/>
    <w:basedOn w:val="Normal"/>
    <w:uiPriority w:val="9"/>
    <w:qFormat/>
    <w:rsid w:val="006F7F81"/>
    <w:pPr>
      <w:spacing w:after="0" w:line="240" w:lineRule="auto"/>
      <w:jc w:val="right"/>
    </w:pPr>
    <w:rPr>
      <w:rFonts w:ascii="Verdana" w:hAnsi="Verdana" w:cs="Verdana"/>
      <w:sz w:val="18"/>
      <w:lang w:val="es-ES_tradnl"/>
    </w:rPr>
  </w:style>
  <w:style w:type="numbering" w:customStyle="1" w:styleId="Sinlista1">
    <w:name w:val="Sin lista1"/>
    <w:next w:val="Sinlista"/>
    <w:uiPriority w:val="99"/>
    <w:semiHidden/>
    <w:unhideWhenUsed/>
    <w:rsid w:val="006F7F81"/>
  </w:style>
  <w:style w:type="numbering" w:customStyle="1" w:styleId="Sinlista2">
    <w:name w:val="Sin lista2"/>
    <w:next w:val="Sinlista"/>
    <w:uiPriority w:val="99"/>
    <w:semiHidden/>
    <w:unhideWhenUsed/>
    <w:rsid w:val="006F7F81"/>
  </w:style>
  <w:style w:type="numbering" w:customStyle="1" w:styleId="Sinlista3">
    <w:name w:val="Sin lista3"/>
    <w:next w:val="Sinlista"/>
    <w:uiPriority w:val="99"/>
    <w:semiHidden/>
    <w:unhideWhenUsed/>
    <w:rsid w:val="006F7F81"/>
  </w:style>
  <w:style w:type="paragraph" w:styleId="Textonotaalfinal">
    <w:name w:val="endnote text"/>
    <w:basedOn w:val="Normal"/>
    <w:link w:val="TextonotaalfinalCar"/>
    <w:uiPriority w:val="99"/>
    <w:unhideWhenUsed/>
    <w:rsid w:val="006F7F81"/>
    <w:pPr>
      <w:spacing w:after="0" w:line="240" w:lineRule="auto"/>
    </w:pPr>
    <w:rPr>
      <w:rFonts w:eastAsia="Calibri"/>
      <w:sz w:val="20"/>
      <w:szCs w:val="20"/>
      <w:lang w:val="x-none" w:eastAsia="en-US"/>
    </w:rPr>
  </w:style>
  <w:style w:type="character" w:customStyle="1" w:styleId="TextonotaalfinalCar">
    <w:name w:val="Texto nota al final Car"/>
    <w:basedOn w:val="Fuentedeprrafopredeter"/>
    <w:link w:val="Textonotaalfinal"/>
    <w:uiPriority w:val="99"/>
    <w:rsid w:val="006F7F81"/>
    <w:rPr>
      <w:rFonts w:eastAsia="Calibri" w:cs="Times New Roman"/>
      <w:lang w:val="x-none" w:eastAsia="en-US"/>
    </w:rPr>
  </w:style>
  <w:style w:type="character" w:styleId="Refdenotaalfinal">
    <w:name w:val="endnote reference"/>
    <w:rsid w:val="006F7F81"/>
    <w:rPr>
      <w:vertAlign w:val="superscript"/>
    </w:rPr>
  </w:style>
  <w:style w:type="numbering" w:customStyle="1" w:styleId="Sinlista4">
    <w:name w:val="Sin lista4"/>
    <w:next w:val="Sinlista"/>
    <w:uiPriority w:val="99"/>
    <w:semiHidden/>
    <w:unhideWhenUsed/>
    <w:rsid w:val="006F7F81"/>
  </w:style>
  <w:style w:type="numbering" w:customStyle="1" w:styleId="Sinlista5">
    <w:name w:val="Sin lista5"/>
    <w:next w:val="Sinlista"/>
    <w:uiPriority w:val="99"/>
    <w:semiHidden/>
    <w:unhideWhenUsed/>
    <w:rsid w:val="006F7F81"/>
  </w:style>
  <w:style w:type="numbering" w:customStyle="1" w:styleId="Sinlista6">
    <w:name w:val="Sin lista6"/>
    <w:next w:val="Sinlista"/>
    <w:uiPriority w:val="99"/>
    <w:semiHidden/>
    <w:unhideWhenUsed/>
    <w:rsid w:val="006F7F81"/>
  </w:style>
  <w:style w:type="numbering" w:customStyle="1" w:styleId="Sinlista7">
    <w:name w:val="Sin lista7"/>
    <w:next w:val="Sinlista"/>
    <w:uiPriority w:val="99"/>
    <w:semiHidden/>
    <w:unhideWhenUsed/>
    <w:rsid w:val="006F7F81"/>
  </w:style>
  <w:style w:type="numbering" w:customStyle="1" w:styleId="Sinlista8">
    <w:name w:val="Sin lista8"/>
    <w:next w:val="Sinlista"/>
    <w:uiPriority w:val="99"/>
    <w:semiHidden/>
    <w:unhideWhenUsed/>
    <w:rsid w:val="006F7F81"/>
  </w:style>
  <w:style w:type="numbering" w:customStyle="1" w:styleId="Sinlista9">
    <w:name w:val="Sin lista9"/>
    <w:next w:val="Sinlista"/>
    <w:uiPriority w:val="99"/>
    <w:semiHidden/>
    <w:unhideWhenUsed/>
    <w:rsid w:val="006F7F81"/>
  </w:style>
  <w:style w:type="numbering" w:customStyle="1" w:styleId="Sinlista10">
    <w:name w:val="Sin lista10"/>
    <w:next w:val="Sinlista"/>
    <w:uiPriority w:val="99"/>
    <w:semiHidden/>
    <w:unhideWhenUsed/>
    <w:rsid w:val="006F7F81"/>
  </w:style>
  <w:style w:type="numbering" w:customStyle="1" w:styleId="Sinlista11">
    <w:name w:val="Sin lista11"/>
    <w:next w:val="Sinlista"/>
    <w:uiPriority w:val="99"/>
    <w:semiHidden/>
    <w:unhideWhenUsed/>
    <w:rsid w:val="006F7F81"/>
  </w:style>
  <w:style w:type="numbering" w:customStyle="1" w:styleId="Sinlista12">
    <w:name w:val="Sin lista12"/>
    <w:next w:val="Sinlista"/>
    <w:uiPriority w:val="99"/>
    <w:semiHidden/>
    <w:unhideWhenUsed/>
    <w:rsid w:val="006F7F81"/>
  </w:style>
  <w:style w:type="numbering" w:customStyle="1" w:styleId="Sinlista13">
    <w:name w:val="Sin lista13"/>
    <w:next w:val="Sinlista"/>
    <w:uiPriority w:val="99"/>
    <w:semiHidden/>
    <w:unhideWhenUsed/>
    <w:rsid w:val="006F7F81"/>
  </w:style>
  <w:style w:type="numbering" w:customStyle="1" w:styleId="Sinlista14">
    <w:name w:val="Sin lista14"/>
    <w:next w:val="Sinlista"/>
    <w:uiPriority w:val="99"/>
    <w:semiHidden/>
    <w:unhideWhenUsed/>
    <w:rsid w:val="006F7F81"/>
  </w:style>
  <w:style w:type="paragraph" w:customStyle="1" w:styleId="CAP4">
    <w:name w:val="CAP.4"/>
    <w:basedOn w:val="Normal"/>
    <w:next w:val="CUERPOTEXTO"/>
    <w:uiPriority w:val="9"/>
    <w:qFormat/>
    <w:rsid w:val="006F7F81"/>
    <w:pPr>
      <w:spacing w:before="119" w:after="62" w:line="240" w:lineRule="auto"/>
    </w:pPr>
    <w:rPr>
      <w:rFonts w:ascii="Verdana" w:hAnsi="Verdana" w:cs="Verdana"/>
      <w:b/>
      <w:i/>
      <w:sz w:val="18"/>
      <w:lang w:val="es-ES_tradnl"/>
    </w:rPr>
  </w:style>
  <w:style w:type="paragraph" w:customStyle="1" w:styleId="CAP5">
    <w:name w:val="CAP.5"/>
    <w:basedOn w:val="Normal"/>
    <w:next w:val="CUERPOTEXTO"/>
    <w:uiPriority w:val="9"/>
    <w:qFormat/>
    <w:rsid w:val="006F7F81"/>
    <w:pPr>
      <w:spacing w:before="119" w:after="62" w:line="240" w:lineRule="auto"/>
    </w:pPr>
    <w:rPr>
      <w:rFonts w:ascii="Verdana" w:hAnsi="Verdana" w:cs="Verdana"/>
      <w:b/>
      <w:i/>
      <w:sz w:val="18"/>
      <w:lang w:val="es-ES_tradnl"/>
    </w:rPr>
  </w:style>
  <w:style w:type="numbering" w:customStyle="1" w:styleId="Sinlista15">
    <w:name w:val="Sin lista15"/>
    <w:next w:val="Sinlista"/>
    <w:uiPriority w:val="99"/>
    <w:semiHidden/>
    <w:unhideWhenUsed/>
    <w:rsid w:val="006F7F81"/>
  </w:style>
  <w:style w:type="character" w:styleId="Refdecomentario">
    <w:name w:val="annotation reference"/>
    <w:basedOn w:val="Fuentedeprrafopredeter"/>
    <w:rsid w:val="006F7F81"/>
    <w:rPr>
      <w:sz w:val="16"/>
      <w:szCs w:val="16"/>
    </w:rPr>
  </w:style>
  <w:style w:type="paragraph" w:styleId="Textocomentario">
    <w:name w:val="annotation text"/>
    <w:basedOn w:val="Normal"/>
    <w:link w:val="TextocomentarioCar"/>
    <w:rsid w:val="006F7F81"/>
    <w:pPr>
      <w:spacing w:after="0" w:line="240" w:lineRule="auto"/>
    </w:pPr>
    <w:rPr>
      <w:rFonts w:ascii="Arial" w:hAnsi="Arial"/>
      <w:sz w:val="20"/>
      <w:szCs w:val="20"/>
      <w:lang w:val="es-ES_tradnl"/>
    </w:rPr>
  </w:style>
  <w:style w:type="character" w:customStyle="1" w:styleId="TextocomentarioCar">
    <w:name w:val="Texto comentario Car"/>
    <w:basedOn w:val="Fuentedeprrafopredeter"/>
    <w:link w:val="Textocomentario"/>
    <w:rsid w:val="006F7F81"/>
    <w:rPr>
      <w:rFonts w:ascii="Arial" w:hAnsi="Arial" w:cs="Times New Roman"/>
      <w:lang w:val="es-ES_tradnl"/>
    </w:rPr>
  </w:style>
  <w:style w:type="paragraph" w:styleId="Asuntodelcomentario">
    <w:name w:val="annotation subject"/>
    <w:basedOn w:val="Textocomentario"/>
    <w:next w:val="Textocomentario"/>
    <w:link w:val="AsuntodelcomentarioCar"/>
    <w:rsid w:val="006F7F81"/>
    <w:rPr>
      <w:b/>
      <w:bCs/>
    </w:rPr>
  </w:style>
  <w:style w:type="character" w:customStyle="1" w:styleId="AsuntodelcomentarioCar">
    <w:name w:val="Asunto del comentario Car"/>
    <w:basedOn w:val="TextocomentarioCar"/>
    <w:link w:val="Asuntodelcomentario"/>
    <w:rsid w:val="006F7F81"/>
    <w:rPr>
      <w:rFonts w:ascii="Arial" w:hAnsi="Arial" w:cs="Times New Roman"/>
      <w:b/>
      <w:bCs/>
      <w:lang w:val="es-ES_tradnl"/>
    </w:rPr>
  </w:style>
  <w:style w:type="numbering" w:customStyle="1" w:styleId="Sinlista16">
    <w:name w:val="Sin lista16"/>
    <w:next w:val="Sinlista"/>
    <w:uiPriority w:val="99"/>
    <w:semiHidden/>
    <w:unhideWhenUsed/>
    <w:rsid w:val="006F7F81"/>
  </w:style>
  <w:style w:type="numbering" w:customStyle="1" w:styleId="Sinlista17">
    <w:name w:val="Sin lista17"/>
    <w:next w:val="Sinlista"/>
    <w:uiPriority w:val="99"/>
    <w:semiHidden/>
    <w:unhideWhenUsed/>
    <w:rsid w:val="006F7F81"/>
  </w:style>
  <w:style w:type="table" w:customStyle="1" w:styleId="Tablaconcuadrcula1">
    <w:name w:val="Tabla con cuadrícula1"/>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6F7F81"/>
  </w:style>
  <w:style w:type="table" w:customStyle="1" w:styleId="Tablaconcuadrcula3">
    <w:name w:val="Tabla con cuadrícula3"/>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CAP4">
    <w:name w:val="IND.CAP.4"/>
    <w:basedOn w:val="Normal"/>
    <w:next w:val="CUERPOTEXTO"/>
    <w:uiPriority w:val="9"/>
    <w:qFormat/>
    <w:rsid w:val="006F7F81"/>
    <w:pPr>
      <w:spacing w:after="0" w:line="240" w:lineRule="auto"/>
    </w:pPr>
    <w:rPr>
      <w:rFonts w:ascii="Verdana" w:eastAsiaTheme="minorEastAsia" w:hAnsi="Verdana" w:cs="Verdana"/>
      <w:i/>
      <w:sz w:val="18"/>
      <w:lang w:val="es-ES_tradnl"/>
    </w:rPr>
  </w:style>
  <w:style w:type="character" w:customStyle="1" w:styleId="Mencinsinresolver1">
    <w:name w:val="Mención sin resolver1"/>
    <w:basedOn w:val="Fuentedeprrafopredeter"/>
    <w:uiPriority w:val="99"/>
    <w:semiHidden/>
    <w:unhideWhenUsed/>
    <w:rsid w:val="006F7F81"/>
    <w:rPr>
      <w:color w:val="605E5C"/>
      <w:shd w:val="clear" w:color="auto" w:fill="E1DFDD"/>
    </w:rPr>
  </w:style>
  <w:style w:type="paragraph" w:styleId="TtuloTDC">
    <w:name w:val="TOC Heading"/>
    <w:basedOn w:val="Ttulo1"/>
    <w:next w:val="Normal"/>
    <w:uiPriority w:val="39"/>
    <w:unhideWhenUsed/>
    <w:qFormat/>
    <w:rsid w:val="006F7F81"/>
    <w:pPr>
      <w:outlineLvl w:val="9"/>
    </w:pPr>
    <w:rPr>
      <w:lang w:val="es-ES_tradnl" w:eastAsia="es-ES_tradnl"/>
    </w:rPr>
  </w:style>
  <w:style w:type="paragraph" w:styleId="TDC1">
    <w:name w:val="toc 1"/>
    <w:basedOn w:val="Normal"/>
    <w:next w:val="Normal"/>
    <w:autoRedefine/>
    <w:uiPriority w:val="39"/>
    <w:rsid w:val="006F7F81"/>
    <w:pPr>
      <w:spacing w:after="100" w:line="240" w:lineRule="auto"/>
    </w:pPr>
    <w:rPr>
      <w:rFonts w:ascii="Arial" w:hAnsi="Arial"/>
      <w:sz w:val="20"/>
      <w:szCs w:val="20"/>
      <w:lang w:val="es-ES_tradnl"/>
    </w:rPr>
  </w:style>
  <w:style w:type="paragraph" w:styleId="TDC2">
    <w:name w:val="toc 2"/>
    <w:basedOn w:val="Normal"/>
    <w:next w:val="Normal"/>
    <w:autoRedefine/>
    <w:uiPriority w:val="39"/>
    <w:rsid w:val="006F7F81"/>
    <w:pPr>
      <w:spacing w:after="100" w:line="240" w:lineRule="auto"/>
      <w:ind w:left="200"/>
    </w:pPr>
    <w:rPr>
      <w:rFonts w:ascii="Arial" w:hAnsi="Arial"/>
      <w:sz w:val="20"/>
      <w:szCs w:val="20"/>
      <w:lang w:val="es-ES_tradnl"/>
    </w:rPr>
  </w:style>
  <w:style w:type="table" w:customStyle="1" w:styleId="TableNormal">
    <w:name w:val="Table Normal"/>
    <w:uiPriority w:val="2"/>
    <w:semiHidden/>
    <w:unhideWhenUsed/>
    <w:qFormat/>
    <w:rsid w:val="00F635E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635EB"/>
    <w:pPr>
      <w:widowControl w:val="0"/>
      <w:autoSpaceDE w:val="0"/>
      <w:autoSpaceDN w:val="0"/>
      <w:spacing w:after="0" w:line="240" w:lineRule="auto"/>
      <w:jc w:val="both"/>
    </w:pPr>
    <w:rPr>
      <w:rFonts w:ascii="Microsoft Sans Serif" w:eastAsia="Microsoft Sans Serif" w:hAnsi="Microsoft Sans Serif" w:cs="Microsoft Sans Serif"/>
      <w:lang w:eastAsia="en-US"/>
    </w:rPr>
  </w:style>
  <w:style w:type="paragraph" w:styleId="Ttulo">
    <w:name w:val="Title"/>
    <w:basedOn w:val="Normal"/>
    <w:link w:val="TtuloCar"/>
    <w:qFormat/>
    <w:rsid w:val="00640898"/>
    <w:pPr>
      <w:spacing w:after="0" w:line="240" w:lineRule="auto"/>
      <w:jc w:val="center"/>
    </w:pPr>
    <w:rPr>
      <w:rFonts w:ascii="Arial" w:hAnsi="Arial"/>
      <w:b/>
      <w:sz w:val="20"/>
      <w:szCs w:val="20"/>
      <w:lang w:val="es-ES_tradnl"/>
    </w:rPr>
  </w:style>
  <w:style w:type="character" w:customStyle="1" w:styleId="TtuloCar">
    <w:name w:val="Título Car"/>
    <w:basedOn w:val="Fuentedeprrafopredeter"/>
    <w:link w:val="Ttulo"/>
    <w:rsid w:val="00640898"/>
    <w:rPr>
      <w:rFonts w:ascii="Arial" w:hAnsi="Arial" w:cs="Times New Roman"/>
      <w:b/>
      <w:lang w:val="es-ES_tradnl"/>
    </w:rPr>
  </w:style>
  <w:style w:type="paragraph" w:styleId="HTMLconformatoprevio">
    <w:name w:val="HTML Preformatted"/>
    <w:basedOn w:val="Normal"/>
    <w:link w:val="HTMLconformatoprevioCar"/>
    <w:uiPriority w:val="99"/>
    <w:semiHidden/>
    <w:unhideWhenUsed/>
    <w:rsid w:val="00640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640898"/>
    <w:rPr>
      <w:rFonts w:ascii="Courier New" w:hAnsi="Courier New" w:cs="Courier New"/>
    </w:rPr>
  </w:style>
  <w:style w:type="character" w:customStyle="1" w:styleId="PrrafodelistaCar">
    <w:name w:val="Párrafo de lista Car"/>
    <w:link w:val="Prrafodelista"/>
    <w:uiPriority w:val="34"/>
    <w:rsid w:val="00640898"/>
    <w:rPr>
      <w:rFonts w:asciiTheme="minorHAnsi" w:eastAsiaTheme="minorHAnsi" w:hAnsiTheme="minorHAnsi" w:cstheme="minorBidi"/>
      <w:sz w:val="22"/>
      <w:szCs w:val="22"/>
      <w:lang w:eastAsia="en-US"/>
    </w:rPr>
  </w:style>
  <w:style w:type="paragraph" w:customStyle="1" w:styleId="Sangra2detindependiente1">
    <w:name w:val="Sangría 2 de t. independiente1"/>
    <w:basedOn w:val="Normal"/>
    <w:rsid w:val="00640898"/>
    <w:pPr>
      <w:suppressAutoHyphens/>
      <w:spacing w:before="60" w:after="0" w:line="240" w:lineRule="auto"/>
      <w:ind w:left="-13"/>
      <w:jc w:val="both"/>
    </w:pPr>
    <w:rPr>
      <w:rFonts w:ascii="Arial" w:hAnsi="Arial" w:cs="Arial"/>
      <w:sz w:val="16"/>
      <w:szCs w:val="20"/>
      <w:lang w:eastAsia="zh-CN"/>
    </w:rPr>
  </w:style>
  <w:style w:type="paragraph" w:customStyle="1" w:styleId="baos">
    <w:name w:val="baos"/>
    <w:basedOn w:val="Normal"/>
    <w:rsid w:val="00640898"/>
    <w:pPr>
      <w:widowControl w:val="0"/>
      <w:spacing w:before="120" w:after="120" w:line="240" w:lineRule="auto"/>
      <w:ind w:firstLine="720"/>
      <w:jc w:val="both"/>
    </w:pPr>
    <w:rPr>
      <w:rFonts w:ascii="Arial" w:hAnsi="Arial"/>
      <w:snapToGrid w:val="0"/>
      <w:sz w:val="20"/>
      <w:szCs w:val="20"/>
      <w:lang w:val="es-ES_tradnl"/>
    </w:rPr>
  </w:style>
  <w:style w:type="paragraph" w:customStyle="1" w:styleId="Normal1cm">
    <w:name w:val="Normal  1 cm"/>
    <w:basedOn w:val="Normal"/>
    <w:qFormat/>
    <w:rsid w:val="00640898"/>
    <w:pPr>
      <w:widowControl w:val="0"/>
      <w:snapToGrid w:val="0"/>
      <w:spacing w:after="0" w:line="240" w:lineRule="auto"/>
      <w:ind w:firstLine="567"/>
      <w:jc w:val="both"/>
    </w:pPr>
    <w:rPr>
      <w:rFonts w:ascii="Arial" w:hAnsi="Arial"/>
      <w:sz w:val="20"/>
      <w:szCs w:val="20"/>
      <w:lang w:val="es-ES_tradnl" w:bidi="he-IL"/>
    </w:rPr>
  </w:style>
  <w:style w:type="character" w:customStyle="1" w:styleId="Fuentedeencabezadopredeter">
    <w:name w:val="Fuente de encabezado predeter."/>
    <w:rsid w:val="00640898"/>
  </w:style>
  <w:style w:type="paragraph" w:customStyle="1" w:styleId="ndice1">
    <w:name w:val="índice 1"/>
    <w:basedOn w:val="Normal"/>
    <w:rsid w:val="00640898"/>
    <w:pPr>
      <w:tabs>
        <w:tab w:val="left" w:leader="dot" w:pos="9000"/>
        <w:tab w:val="right" w:pos="9360"/>
      </w:tabs>
      <w:suppressAutoHyphens/>
      <w:spacing w:after="0" w:line="240" w:lineRule="auto"/>
      <w:ind w:left="1440" w:right="720" w:hanging="1440"/>
    </w:pPr>
    <w:rPr>
      <w:rFonts w:ascii="Courier New" w:hAnsi="Courier New"/>
      <w:sz w:val="24"/>
      <w:szCs w:val="20"/>
      <w:lang w:val="en-US"/>
    </w:rPr>
  </w:style>
  <w:style w:type="paragraph" w:customStyle="1" w:styleId="ndice2">
    <w:name w:val="índice 2"/>
    <w:basedOn w:val="Normal"/>
    <w:rsid w:val="00640898"/>
    <w:pPr>
      <w:tabs>
        <w:tab w:val="left" w:leader="dot" w:pos="9000"/>
        <w:tab w:val="right" w:pos="9360"/>
      </w:tabs>
      <w:suppressAutoHyphens/>
      <w:spacing w:after="0" w:line="240" w:lineRule="auto"/>
      <w:ind w:left="1440" w:right="720" w:hanging="720"/>
    </w:pPr>
    <w:rPr>
      <w:rFonts w:ascii="Courier New" w:hAnsi="Courier New"/>
      <w:sz w:val="24"/>
      <w:szCs w:val="20"/>
      <w:lang w:val="en-US"/>
    </w:rPr>
  </w:style>
  <w:style w:type="paragraph" w:customStyle="1" w:styleId="toa">
    <w:name w:val="toa"/>
    <w:basedOn w:val="Normal"/>
    <w:rsid w:val="00640898"/>
    <w:pPr>
      <w:tabs>
        <w:tab w:val="left" w:pos="9000"/>
        <w:tab w:val="right" w:pos="9360"/>
      </w:tabs>
      <w:suppressAutoHyphens/>
      <w:spacing w:after="0" w:line="240" w:lineRule="auto"/>
    </w:pPr>
    <w:rPr>
      <w:rFonts w:ascii="Courier New" w:hAnsi="Courier New"/>
      <w:sz w:val="24"/>
      <w:szCs w:val="20"/>
      <w:lang w:val="en-US"/>
    </w:rPr>
  </w:style>
  <w:style w:type="paragraph" w:customStyle="1" w:styleId="epgrafe">
    <w:name w:val="epígrafe"/>
    <w:basedOn w:val="Normal"/>
    <w:rsid w:val="00640898"/>
    <w:pPr>
      <w:spacing w:after="0" w:line="240" w:lineRule="auto"/>
    </w:pPr>
    <w:rPr>
      <w:rFonts w:ascii="Courier New" w:hAnsi="Courier New"/>
      <w:sz w:val="24"/>
      <w:szCs w:val="20"/>
    </w:rPr>
  </w:style>
  <w:style w:type="character" w:customStyle="1" w:styleId="EquationCaption">
    <w:name w:val="_Equation Caption"/>
    <w:rsid w:val="00640898"/>
  </w:style>
  <w:style w:type="paragraph" w:customStyle="1" w:styleId="Textodenotaalfinal">
    <w:name w:val="Texto de nota al final"/>
    <w:basedOn w:val="Normal"/>
    <w:rsid w:val="00640898"/>
    <w:pPr>
      <w:widowControl w:val="0"/>
      <w:autoSpaceDE w:val="0"/>
      <w:autoSpaceDN w:val="0"/>
      <w:spacing w:after="0" w:line="240" w:lineRule="auto"/>
    </w:pPr>
    <w:rPr>
      <w:rFonts w:ascii="Courier New" w:hAnsi="Courier New"/>
      <w:sz w:val="20"/>
      <w:szCs w:val="24"/>
    </w:rPr>
  </w:style>
  <w:style w:type="paragraph" w:customStyle="1" w:styleId="Tcnico4">
    <w:name w:val="TÀ)Àcnico 4"/>
    <w:rsid w:val="00640898"/>
    <w:pPr>
      <w:tabs>
        <w:tab w:val="left" w:pos="-720"/>
      </w:tabs>
      <w:suppressAutoHyphens/>
    </w:pPr>
    <w:rPr>
      <w:rFonts w:ascii="Courier New" w:hAnsi="Courier New" w:cs="Times New Roman"/>
      <w:b/>
      <w:sz w:val="24"/>
      <w:lang w:val="en-US"/>
    </w:rPr>
  </w:style>
  <w:style w:type="paragraph" w:customStyle="1" w:styleId="OmniPage2">
    <w:name w:val="OmniPage #2"/>
    <w:basedOn w:val="Normal"/>
    <w:rsid w:val="00640898"/>
    <w:pPr>
      <w:tabs>
        <w:tab w:val="left" w:pos="330"/>
        <w:tab w:val="right" w:pos="8587"/>
      </w:tabs>
      <w:spacing w:after="0" w:line="230" w:lineRule="exact"/>
      <w:ind w:right="1170"/>
    </w:pPr>
    <w:rPr>
      <w:rFonts w:ascii="System" w:hAnsi="System"/>
      <w:noProof/>
      <w:sz w:val="20"/>
      <w:szCs w:val="20"/>
      <w:lang w:eastAsia="en-US"/>
    </w:rPr>
  </w:style>
  <w:style w:type="paragraph" w:customStyle="1" w:styleId="OmniPage1">
    <w:name w:val="OmniPage #1"/>
    <w:basedOn w:val="Normal"/>
    <w:rsid w:val="00640898"/>
    <w:pPr>
      <w:tabs>
        <w:tab w:val="right" w:pos="9135"/>
      </w:tabs>
      <w:spacing w:after="0" w:line="240" w:lineRule="auto"/>
      <w:ind w:left="2490"/>
    </w:pPr>
    <w:rPr>
      <w:rFonts w:ascii="Arial" w:hAnsi="Arial"/>
      <w:noProof/>
      <w:sz w:val="20"/>
      <w:szCs w:val="20"/>
      <w:lang w:eastAsia="en-US"/>
    </w:rPr>
  </w:style>
  <w:style w:type="paragraph" w:customStyle="1" w:styleId="OmniPage7">
    <w:name w:val="OmniPage #7"/>
    <w:basedOn w:val="Normal"/>
    <w:rsid w:val="00640898"/>
    <w:pPr>
      <w:tabs>
        <w:tab w:val="left" w:pos="2145"/>
        <w:tab w:val="right" w:pos="3232"/>
      </w:tabs>
      <w:spacing w:after="0" w:line="294" w:lineRule="exact"/>
      <w:ind w:right="45"/>
    </w:pPr>
    <w:rPr>
      <w:rFonts w:ascii="Arial" w:hAnsi="Arial"/>
      <w:noProof/>
      <w:sz w:val="20"/>
      <w:szCs w:val="20"/>
      <w:lang w:eastAsia="en-US"/>
    </w:rPr>
  </w:style>
  <w:style w:type="paragraph" w:customStyle="1" w:styleId="OmniPage18">
    <w:name w:val="OmniPage #18"/>
    <w:basedOn w:val="Normal"/>
    <w:rsid w:val="00640898"/>
    <w:pPr>
      <w:tabs>
        <w:tab w:val="right" w:pos="7011"/>
      </w:tabs>
      <w:spacing w:after="0" w:line="120" w:lineRule="exact"/>
      <w:ind w:right="45"/>
    </w:pPr>
    <w:rPr>
      <w:rFonts w:ascii="Arial" w:hAnsi="Arial"/>
      <w:noProof/>
      <w:sz w:val="20"/>
      <w:szCs w:val="20"/>
      <w:lang w:eastAsia="en-US"/>
    </w:rPr>
  </w:style>
  <w:style w:type="paragraph" w:styleId="Lista2">
    <w:name w:val="List 2"/>
    <w:basedOn w:val="Normal"/>
    <w:semiHidden/>
    <w:rsid w:val="00640898"/>
    <w:pPr>
      <w:spacing w:after="0" w:line="240" w:lineRule="auto"/>
      <w:ind w:left="566" w:hanging="283"/>
    </w:pPr>
    <w:rPr>
      <w:rFonts w:ascii="Courier New" w:hAnsi="Courier New"/>
      <w:sz w:val="24"/>
      <w:szCs w:val="20"/>
      <w:lang w:val="es-ES_tradnl"/>
    </w:rPr>
  </w:style>
  <w:style w:type="paragraph" w:customStyle="1" w:styleId="Textoindependiente21">
    <w:name w:val="Texto independiente 21"/>
    <w:basedOn w:val="Normal"/>
    <w:rsid w:val="00640898"/>
    <w:pPr>
      <w:spacing w:after="0" w:line="240" w:lineRule="auto"/>
      <w:ind w:left="360"/>
    </w:pPr>
    <w:rPr>
      <w:rFonts w:ascii="Arial" w:hAnsi="Arial"/>
      <w:sz w:val="12"/>
      <w:szCs w:val="20"/>
      <w:lang w:eastAsia="en-US"/>
    </w:rPr>
  </w:style>
  <w:style w:type="character" w:customStyle="1" w:styleId="Simbolo">
    <w:name w:val="Simbolo"/>
    <w:rsid w:val="00640898"/>
    <w:rPr>
      <w:rFonts w:ascii="Symbol" w:hAnsi="Symbol"/>
    </w:rPr>
  </w:style>
  <w:style w:type="character" w:styleId="Textoennegrita">
    <w:name w:val="Strong"/>
    <w:qFormat/>
    <w:rsid w:val="00640898"/>
    <w:rPr>
      <w:b/>
    </w:rPr>
  </w:style>
  <w:style w:type="paragraph" w:customStyle="1" w:styleId="Topos">
    <w:name w:val="Topos"/>
    <w:basedOn w:val="Normal"/>
    <w:rsid w:val="00640898"/>
    <w:pPr>
      <w:keepLines/>
      <w:tabs>
        <w:tab w:val="left" w:pos="1021"/>
      </w:tabs>
      <w:spacing w:before="60" w:after="60" w:line="240" w:lineRule="auto"/>
      <w:ind w:left="993" w:hanging="284"/>
    </w:pPr>
    <w:rPr>
      <w:rFonts w:ascii="Arial" w:hAnsi="Arial"/>
      <w:snapToGrid w:val="0"/>
      <w:sz w:val="20"/>
      <w:szCs w:val="20"/>
    </w:rPr>
  </w:style>
  <w:style w:type="paragraph" w:customStyle="1" w:styleId="Sangria">
    <w:name w:val="Sangria"/>
    <w:basedOn w:val="Normal"/>
    <w:next w:val="Normal"/>
    <w:rsid w:val="00640898"/>
    <w:pPr>
      <w:keepLines/>
      <w:spacing w:before="60" w:after="60" w:line="240" w:lineRule="auto"/>
      <w:ind w:left="567"/>
    </w:pPr>
    <w:rPr>
      <w:rFonts w:ascii="Arial" w:hAnsi="Arial"/>
      <w:snapToGrid w:val="0"/>
      <w:sz w:val="20"/>
      <w:szCs w:val="20"/>
    </w:rPr>
  </w:style>
  <w:style w:type="paragraph" w:customStyle="1" w:styleId="Topos2">
    <w:name w:val="Topos2"/>
    <w:basedOn w:val="Topos"/>
    <w:next w:val="Normal"/>
    <w:rsid w:val="00640898"/>
    <w:pPr>
      <w:tabs>
        <w:tab w:val="clear" w:pos="1021"/>
        <w:tab w:val="left" w:pos="1418"/>
      </w:tabs>
      <w:ind w:left="1418" w:hanging="142"/>
    </w:pPr>
  </w:style>
  <w:style w:type="paragraph" w:customStyle="1" w:styleId="Pantallas">
    <w:name w:val="Pantallas"/>
    <w:basedOn w:val="Normal"/>
    <w:next w:val="Normal"/>
    <w:rsid w:val="00640898"/>
    <w:pPr>
      <w:keepLines/>
      <w:spacing w:before="60" w:after="60" w:line="240" w:lineRule="auto"/>
      <w:ind w:left="57"/>
      <w:jc w:val="center"/>
    </w:pPr>
    <w:rPr>
      <w:rFonts w:ascii="Arial" w:hAnsi="Arial"/>
      <w:snapToGrid w:val="0"/>
      <w:sz w:val="16"/>
      <w:szCs w:val="20"/>
    </w:rPr>
  </w:style>
  <w:style w:type="paragraph" w:customStyle="1" w:styleId="Ecuaciones">
    <w:name w:val="Ecuaciones"/>
    <w:basedOn w:val="Normal"/>
    <w:next w:val="Normal"/>
    <w:rsid w:val="00640898"/>
    <w:pPr>
      <w:keepLines/>
      <w:spacing w:after="60" w:line="240" w:lineRule="auto"/>
      <w:ind w:left="57"/>
      <w:jc w:val="center"/>
    </w:pPr>
    <w:rPr>
      <w:rFonts w:ascii="Arial" w:hAnsi="Arial"/>
      <w:snapToGrid w:val="0"/>
      <w:position w:val="-12"/>
      <w:sz w:val="20"/>
      <w:szCs w:val="20"/>
    </w:rPr>
  </w:style>
  <w:style w:type="character" w:customStyle="1" w:styleId="Seccion">
    <w:name w:val="Seccion"/>
    <w:rsid w:val="00640898"/>
    <w:rPr>
      <w:b w:val="0"/>
      <w:w w:val="90"/>
      <w:sz w:val="21"/>
    </w:rPr>
  </w:style>
  <w:style w:type="paragraph" w:customStyle="1" w:styleId="Leyenda">
    <w:name w:val="Leyenda"/>
    <w:basedOn w:val="Normal"/>
    <w:next w:val="Normal"/>
    <w:rsid w:val="00640898"/>
    <w:pPr>
      <w:keepLines/>
      <w:spacing w:before="60" w:after="85" w:line="240" w:lineRule="auto"/>
      <w:ind w:left="1134"/>
    </w:pPr>
    <w:rPr>
      <w:rFonts w:ascii="Arial" w:hAnsi="Arial"/>
      <w:snapToGrid w:val="0"/>
      <w:sz w:val="16"/>
      <w:szCs w:val="20"/>
    </w:rPr>
  </w:style>
  <w:style w:type="paragraph" w:customStyle="1" w:styleId="Textoentabla">
    <w:name w:val="Texto en tabla"/>
    <w:basedOn w:val="Normal"/>
    <w:rsid w:val="00640898"/>
    <w:pPr>
      <w:keepNext/>
      <w:keepLines/>
      <w:spacing w:before="60" w:after="60" w:line="240" w:lineRule="auto"/>
    </w:pPr>
    <w:rPr>
      <w:rFonts w:ascii="Arial" w:hAnsi="Arial"/>
      <w:snapToGrid w:val="0"/>
      <w:sz w:val="18"/>
      <w:szCs w:val="20"/>
    </w:rPr>
  </w:style>
  <w:style w:type="paragraph" w:customStyle="1" w:styleId="Rellenartabla">
    <w:name w:val="Rellenar tabla"/>
    <w:basedOn w:val="Textoentabla"/>
    <w:rsid w:val="00640898"/>
    <w:pPr>
      <w:jc w:val="center"/>
    </w:pPr>
  </w:style>
  <w:style w:type="paragraph" w:customStyle="1" w:styleId="Encabezadodetda">
    <w:name w:val="Encabezado de tda"/>
    <w:basedOn w:val="Normal"/>
    <w:rsid w:val="00640898"/>
    <w:pPr>
      <w:widowControl w:val="0"/>
      <w:tabs>
        <w:tab w:val="right" w:pos="9360"/>
      </w:tabs>
      <w:suppressAutoHyphens/>
      <w:spacing w:after="0" w:line="240" w:lineRule="auto"/>
    </w:pPr>
    <w:rPr>
      <w:rFonts w:ascii="Courier New" w:hAnsi="Courier New"/>
      <w:snapToGrid w:val="0"/>
      <w:sz w:val="20"/>
      <w:szCs w:val="20"/>
      <w:lang w:val="en-US"/>
    </w:rPr>
  </w:style>
  <w:style w:type="paragraph" w:customStyle="1" w:styleId="Sangra2detindependiente2">
    <w:name w:val="Sangría 2 de t. independiente2"/>
    <w:basedOn w:val="Normal"/>
    <w:rsid w:val="00640898"/>
    <w:pPr>
      <w:widowControl w:val="0"/>
      <w:tabs>
        <w:tab w:val="left" w:pos="-720"/>
        <w:tab w:val="left" w:pos="0"/>
        <w:tab w:val="left" w:pos="720"/>
      </w:tabs>
      <w:suppressAutoHyphens/>
      <w:overflowPunct w:val="0"/>
      <w:autoSpaceDE w:val="0"/>
      <w:autoSpaceDN w:val="0"/>
      <w:adjustRightInd w:val="0"/>
      <w:spacing w:after="0" w:line="360" w:lineRule="atLeast"/>
      <w:ind w:left="1440" w:hanging="1440"/>
      <w:jc w:val="both"/>
      <w:textAlignment w:val="baseline"/>
    </w:pPr>
    <w:rPr>
      <w:rFonts w:ascii="Arial" w:hAnsi="Arial"/>
      <w:spacing w:val="-2"/>
      <w:szCs w:val="20"/>
      <w:lang w:val="es-ES_tradnl"/>
    </w:rPr>
  </w:style>
  <w:style w:type="paragraph" w:customStyle="1" w:styleId="TITULAZO">
    <w:name w:val="TITULAZO"/>
    <w:basedOn w:val="Normal"/>
    <w:rsid w:val="00640898"/>
    <w:pPr>
      <w:widowControl w:val="0"/>
      <w:spacing w:after="0" w:line="240" w:lineRule="auto"/>
      <w:jc w:val="right"/>
      <w:outlineLvl w:val="0"/>
    </w:pPr>
    <w:rPr>
      <w:rFonts w:ascii="Arial Negrita" w:hAnsi="Arial Negrita"/>
      <w:b/>
      <w:shadow/>
      <w:snapToGrid w:val="0"/>
      <w:sz w:val="36"/>
      <w:szCs w:val="20"/>
      <w:lang w:val="es-ES_tradnl"/>
    </w:rPr>
  </w:style>
  <w:style w:type="paragraph" w:customStyle="1" w:styleId="BAOS0">
    <w:name w:val="BAOS"/>
    <w:basedOn w:val="Normal"/>
    <w:rsid w:val="00640898"/>
    <w:pPr>
      <w:spacing w:before="120" w:after="120" w:line="240" w:lineRule="auto"/>
      <w:ind w:firstLine="709"/>
      <w:jc w:val="both"/>
    </w:pPr>
    <w:rPr>
      <w:rFonts w:ascii="Arial" w:hAnsi="Arial"/>
      <w:szCs w:val="20"/>
      <w:lang w:val="es-ES_tradnl"/>
    </w:rPr>
  </w:style>
  <w:style w:type="character" w:customStyle="1" w:styleId="DefaultParagraphFo">
    <w:name w:val="Default Paragraph Fo"/>
    <w:rsid w:val="00640898"/>
  </w:style>
  <w:style w:type="character" w:customStyle="1" w:styleId="TextosinformatoCar">
    <w:name w:val="Texto sin formato Car"/>
    <w:link w:val="Textosinformato"/>
    <w:semiHidden/>
    <w:rsid w:val="00640898"/>
    <w:rPr>
      <w:rFonts w:ascii="Courier New" w:hAnsi="Courier New" w:cs="Courier New"/>
    </w:rPr>
  </w:style>
  <w:style w:type="paragraph" w:styleId="Textosinformato">
    <w:name w:val="Plain Text"/>
    <w:basedOn w:val="Normal"/>
    <w:link w:val="TextosinformatoCar"/>
    <w:semiHidden/>
    <w:rsid w:val="00640898"/>
    <w:pPr>
      <w:spacing w:after="0" w:line="240" w:lineRule="auto"/>
    </w:pPr>
    <w:rPr>
      <w:rFonts w:ascii="Courier New" w:hAnsi="Courier New" w:cs="Courier New"/>
      <w:sz w:val="20"/>
      <w:szCs w:val="20"/>
    </w:rPr>
  </w:style>
  <w:style w:type="character" w:customStyle="1" w:styleId="TextosinformatoCar1">
    <w:name w:val="Texto sin formato Car1"/>
    <w:basedOn w:val="Fuentedeprrafopredeter"/>
    <w:uiPriority w:val="99"/>
    <w:semiHidden/>
    <w:rsid w:val="00640898"/>
    <w:rPr>
      <w:rFonts w:ascii="Consolas" w:hAnsi="Consolas" w:cs="Times New Roman"/>
      <w:sz w:val="21"/>
      <w:szCs w:val="21"/>
    </w:rPr>
  </w:style>
  <w:style w:type="paragraph" w:styleId="ndice10">
    <w:name w:val="index 1"/>
    <w:basedOn w:val="Normal"/>
    <w:autoRedefine/>
    <w:semiHidden/>
    <w:rsid w:val="00640898"/>
    <w:pPr>
      <w:tabs>
        <w:tab w:val="left" w:leader="dot" w:pos="9000"/>
        <w:tab w:val="right" w:pos="9360"/>
      </w:tabs>
      <w:suppressAutoHyphens/>
      <w:overflowPunct w:val="0"/>
      <w:autoSpaceDE w:val="0"/>
      <w:autoSpaceDN w:val="0"/>
      <w:adjustRightInd w:val="0"/>
      <w:spacing w:after="0" w:line="240" w:lineRule="auto"/>
      <w:ind w:left="1440" w:right="720" w:hanging="1440"/>
    </w:pPr>
    <w:rPr>
      <w:rFonts w:ascii="Courier New" w:hAnsi="Courier New"/>
      <w:sz w:val="20"/>
      <w:szCs w:val="20"/>
      <w:lang w:val="en-US"/>
    </w:rPr>
  </w:style>
  <w:style w:type="paragraph" w:customStyle="1" w:styleId="1">
    <w:name w:val="1"/>
    <w:basedOn w:val="Normal"/>
    <w:next w:val="Sangradetextonormal"/>
    <w:rsid w:val="00640898"/>
    <w:pPr>
      <w:suppressAutoHyphens/>
      <w:spacing w:after="0" w:line="240" w:lineRule="auto"/>
      <w:ind w:firstLine="567"/>
      <w:jc w:val="both"/>
    </w:pPr>
    <w:rPr>
      <w:rFonts w:ascii="Arial" w:hAnsi="Arial" w:cs="Arial"/>
      <w:sz w:val="24"/>
      <w:szCs w:val="17"/>
    </w:rPr>
  </w:style>
  <w:style w:type="paragraph" w:customStyle="1" w:styleId="Pseudocdigo">
    <w:name w:val="Pseudocódigo"/>
    <w:basedOn w:val="Normal"/>
    <w:rsid w:val="00640898"/>
    <w:pPr>
      <w:spacing w:after="0" w:line="240" w:lineRule="auto"/>
      <w:jc w:val="both"/>
    </w:pPr>
    <w:rPr>
      <w:rFonts w:ascii="Courier New" w:hAnsi="Courier New" w:cs="Courier New"/>
      <w:sz w:val="16"/>
      <w:szCs w:val="16"/>
      <w:lang w:val="es-ES_tradnl"/>
    </w:rPr>
  </w:style>
  <w:style w:type="paragraph" w:customStyle="1" w:styleId="Texto">
    <w:name w:val="Texto"/>
    <w:rsid w:val="00640898"/>
    <w:pPr>
      <w:widowControl w:val="0"/>
      <w:autoSpaceDE w:val="0"/>
      <w:autoSpaceDN w:val="0"/>
      <w:adjustRightInd w:val="0"/>
      <w:jc w:val="both"/>
    </w:pPr>
    <w:rPr>
      <w:rFonts w:ascii="Arial" w:hAnsi="Arial" w:cs="Arial"/>
      <w:color w:val="000000"/>
    </w:rPr>
  </w:style>
  <w:style w:type="paragraph" w:customStyle="1" w:styleId="Default">
    <w:name w:val="Default"/>
    <w:rsid w:val="00640898"/>
    <w:pPr>
      <w:autoSpaceDE w:val="0"/>
      <w:autoSpaceDN w:val="0"/>
      <w:adjustRightInd w:val="0"/>
    </w:pPr>
    <w:rPr>
      <w:rFonts w:ascii="Century Gothic" w:hAnsi="Century Gothic" w:cs="Times New Roman"/>
      <w:color w:val="000000"/>
      <w:sz w:val="24"/>
      <w:szCs w:val="24"/>
    </w:rPr>
  </w:style>
  <w:style w:type="paragraph" w:customStyle="1" w:styleId="CM30">
    <w:name w:val="CM30"/>
    <w:basedOn w:val="Default"/>
    <w:next w:val="Default"/>
    <w:rsid w:val="00640898"/>
  </w:style>
  <w:style w:type="paragraph" w:customStyle="1" w:styleId="CM31">
    <w:name w:val="CM31"/>
    <w:basedOn w:val="Default"/>
    <w:next w:val="Default"/>
    <w:rsid w:val="00640898"/>
  </w:style>
  <w:style w:type="paragraph" w:customStyle="1" w:styleId="CM1">
    <w:name w:val="CM1"/>
    <w:basedOn w:val="Default"/>
    <w:next w:val="Default"/>
    <w:rsid w:val="00640898"/>
  </w:style>
  <w:style w:type="paragraph" w:customStyle="1" w:styleId="CM32">
    <w:name w:val="CM32"/>
    <w:basedOn w:val="Default"/>
    <w:next w:val="Default"/>
    <w:rsid w:val="00640898"/>
  </w:style>
  <w:style w:type="paragraph" w:customStyle="1" w:styleId="CM33">
    <w:name w:val="CM33"/>
    <w:basedOn w:val="Default"/>
    <w:next w:val="Default"/>
    <w:rsid w:val="00640898"/>
  </w:style>
  <w:style w:type="paragraph" w:customStyle="1" w:styleId="CM2">
    <w:name w:val="CM2"/>
    <w:basedOn w:val="Default"/>
    <w:next w:val="Default"/>
    <w:rsid w:val="00640898"/>
  </w:style>
  <w:style w:type="paragraph" w:customStyle="1" w:styleId="CM3">
    <w:name w:val="CM3"/>
    <w:basedOn w:val="Default"/>
    <w:next w:val="Default"/>
    <w:rsid w:val="00640898"/>
  </w:style>
  <w:style w:type="paragraph" w:customStyle="1" w:styleId="CM34">
    <w:name w:val="CM34"/>
    <w:basedOn w:val="Default"/>
    <w:next w:val="Default"/>
    <w:rsid w:val="00640898"/>
  </w:style>
  <w:style w:type="paragraph" w:customStyle="1" w:styleId="CM4">
    <w:name w:val="CM4"/>
    <w:basedOn w:val="Default"/>
    <w:next w:val="Default"/>
    <w:rsid w:val="00640898"/>
  </w:style>
  <w:style w:type="paragraph" w:customStyle="1" w:styleId="CM35">
    <w:name w:val="CM35"/>
    <w:basedOn w:val="Default"/>
    <w:next w:val="Default"/>
    <w:rsid w:val="00640898"/>
  </w:style>
  <w:style w:type="paragraph" w:customStyle="1" w:styleId="CM5">
    <w:name w:val="CM5"/>
    <w:basedOn w:val="Default"/>
    <w:next w:val="Default"/>
    <w:rsid w:val="00640898"/>
  </w:style>
  <w:style w:type="paragraph" w:customStyle="1" w:styleId="CM6">
    <w:name w:val="CM6"/>
    <w:basedOn w:val="Default"/>
    <w:next w:val="Default"/>
    <w:rsid w:val="00640898"/>
  </w:style>
  <w:style w:type="paragraph" w:customStyle="1" w:styleId="CM36">
    <w:name w:val="CM36"/>
    <w:basedOn w:val="Default"/>
    <w:next w:val="Default"/>
    <w:rsid w:val="00640898"/>
  </w:style>
  <w:style w:type="paragraph" w:customStyle="1" w:styleId="CM7">
    <w:name w:val="CM7"/>
    <w:basedOn w:val="Default"/>
    <w:next w:val="Default"/>
    <w:rsid w:val="00640898"/>
  </w:style>
  <w:style w:type="paragraph" w:customStyle="1" w:styleId="CM8">
    <w:name w:val="CM8"/>
    <w:basedOn w:val="Default"/>
    <w:next w:val="Default"/>
    <w:rsid w:val="00640898"/>
  </w:style>
  <w:style w:type="paragraph" w:customStyle="1" w:styleId="CM9">
    <w:name w:val="CM9"/>
    <w:basedOn w:val="Default"/>
    <w:next w:val="Default"/>
    <w:rsid w:val="00640898"/>
  </w:style>
  <w:style w:type="paragraph" w:customStyle="1" w:styleId="CM10">
    <w:name w:val="CM10"/>
    <w:basedOn w:val="Default"/>
    <w:next w:val="Default"/>
    <w:rsid w:val="00640898"/>
  </w:style>
  <w:style w:type="paragraph" w:customStyle="1" w:styleId="CM37">
    <w:name w:val="CM37"/>
    <w:basedOn w:val="Default"/>
    <w:next w:val="Default"/>
    <w:rsid w:val="00640898"/>
  </w:style>
  <w:style w:type="paragraph" w:customStyle="1" w:styleId="CM11">
    <w:name w:val="CM11"/>
    <w:basedOn w:val="Default"/>
    <w:next w:val="Default"/>
    <w:rsid w:val="00640898"/>
  </w:style>
  <w:style w:type="paragraph" w:customStyle="1" w:styleId="CM12">
    <w:name w:val="CM12"/>
    <w:basedOn w:val="Default"/>
    <w:next w:val="Default"/>
    <w:rsid w:val="00640898"/>
  </w:style>
  <w:style w:type="paragraph" w:customStyle="1" w:styleId="CM13">
    <w:name w:val="CM13"/>
    <w:basedOn w:val="Default"/>
    <w:next w:val="Default"/>
    <w:rsid w:val="00640898"/>
  </w:style>
  <w:style w:type="paragraph" w:customStyle="1" w:styleId="CM14">
    <w:name w:val="CM14"/>
    <w:basedOn w:val="Default"/>
    <w:next w:val="Default"/>
    <w:rsid w:val="00640898"/>
  </w:style>
  <w:style w:type="paragraph" w:customStyle="1" w:styleId="CM38">
    <w:name w:val="CM38"/>
    <w:basedOn w:val="Default"/>
    <w:next w:val="Default"/>
    <w:rsid w:val="00640898"/>
  </w:style>
  <w:style w:type="paragraph" w:customStyle="1" w:styleId="CM15">
    <w:name w:val="CM15"/>
    <w:basedOn w:val="Default"/>
    <w:next w:val="Default"/>
    <w:rsid w:val="00640898"/>
  </w:style>
  <w:style w:type="paragraph" w:customStyle="1" w:styleId="CM39">
    <w:name w:val="CM39"/>
    <w:basedOn w:val="Default"/>
    <w:next w:val="Default"/>
    <w:rsid w:val="00640898"/>
  </w:style>
  <w:style w:type="paragraph" w:customStyle="1" w:styleId="CM16">
    <w:name w:val="CM16"/>
    <w:basedOn w:val="Default"/>
    <w:next w:val="Default"/>
    <w:rsid w:val="00640898"/>
  </w:style>
  <w:style w:type="paragraph" w:customStyle="1" w:styleId="CM19">
    <w:name w:val="CM19"/>
    <w:basedOn w:val="Default"/>
    <w:next w:val="Default"/>
    <w:rsid w:val="00640898"/>
  </w:style>
  <w:style w:type="paragraph" w:customStyle="1" w:styleId="CM20">
    <w:name w:val="CM20"/>
    <w:basedOn w:val="Default"/>
    <w:next w:val="Default"/>
    <w:rsid w:val="00640898"/>
  </w:style>
  <w:style w:type="paragraph" w:customStyle="1" w:styleId="CM40">
    <w:name w:val="CM40"/>
    <w:basedOn w:val="Default"/>
    <w:next w:val="Default"/>
    <w:rsid w:val="00640898"/>
  </w:style>
  <w:style w:type="paragraph" w:customStyle="1" w:styleId="CM21">
    <w:name w:val="CM21"/>
    <w:basedOn w:val="Default"/>
    <w:next w:val="Default"/>
    <w:rsid w:val="00640898"/>
  </w:style>
  <w:style w:type="paragraph" w:customStyle="1" w:styleId="CM22">
    <w:name w:val="CM22"/>
    <w:basedOn w:val="Default"/>
    <w:next w:val="Default"/>
    <w:rsid w:val="00640898"/>
  </w:style>
  <w:style w:type="paragraph" w:customStyle="1" w:styleId="CM23">
    <w:name w:val="CM23"/>
    <w:basedOn w:val="Default"/>
    <w:next w:val="Default"/>
    <w:rsid w:val="00640898"/>
  </w:style>
  <w:style w:type="paragraph" w:customStyle="1" w:styleId="CM24">
    <w:name w:val="CM24"/>
    <w:basedOn w:val="Default"/>
    <w:next w:val="Default"/>
    <w:rsid w:val="00640898"/>
  </w:style>
  <w:style w:type="paragraph" w:customStyle="1" w:styleId="CM25">
    <w:name w:val="CM25"/>
    <w:basedOn w:val="Default"/>
    <w:next w:val="Default"/>
    <w:rsid w:val="00640898"/>
  </w:style>
  <w:style w:type="paragraph" w:customStyle="1" w:styleId="CM41">
    <w:name w:val="CM41"/>
    <w:basedOn w:val="Default"/>
    <w:next w:val="Default"/>
    <w:rsid w:val="00640898"/>
  </w:style>
  <w:style w:type="paragraph" w:customStyle="1" w:styleId="CM26">
    <w:name w:val="CM26"/>
    <w:basedOn w:val="Default"/>
    <w:next w:val="Default"/>
    <w:rsid w:val="00640898"/>
  </w:style>
  <w:style w:type="paragraph" w:customStyle="1" w:styleId="CM27">
    <w:name w:val="CM27"/>
    <w:basedOn w:val="Default"/>
    <w:next w:val="Default"/>
    <w:rsid w:val="00640898"/>
  </w:style>
  <w:style w:type="paragraph" w:customStyle="1" w:styleId="CM28">
    <w:name w:val="CM28"/>
    <w:basedOn w:val="Default"/>
    <w:next w:val="Default"/>
    <w:rsid w:val="00640898"/>
  </w:style>
  <w:style w:type="paragraph" w:customStyle="1" w:styleId="CM29">
    <w:name w:val="CM29"/>
    <w:basedOn w:val="Default"/>
    <w:next w:val="Default"/>
    <w:rsid w:val="00640898"/>
  </w:style>
  <w:style w:type="character" w:customStyle="1" w:styleId="spelle">
    <w:name w:val="spelle"/>
    <w:rsid w:val="00640898"/>
  </w:style>
  <w:style w:type="paragraph" w:styleId="Listaconvietas">
    <w:name w:val="List Bullet"/>
    <w:basedOn w:val="Normal"/>
    <w:autoRedefine/>
    <w:rsid w:val="00640898"/>
    <w:pPr>
      <w:tabs>
        <w:tab w:val="num" w:pos="360"/>
      </w:tabs>
      <w:spacing w:after="0" w:line="240" w:lineRule="auto"/>
      <w:ind w:left="360" w:hanging="360"/>
    </w:pPr>
    <w:rPr>
      <w:rFonts w:ascii="Times New Roman" w:hAnsi="Times New Roman"/>
      <w:spacing w:val="-5"/>
      <w:sz w:val="20"/>
      <w:szCs w:val="20"/>
      <w:lang w:val="es-ES_tradnl"/>
    </w:rPr>
  </w:style>
  <w:style w:type="table" w:styleId="Sombreadoclaro-nfasis1">
    <w:name w:val="Light Shading Accent 1"/>
    <w:basedOn w:val="Tablanormal"/>
    <w:uiPriority w:val="60"/>
    <w:rsid w:val="00640898"/>
    <w:rPr>
      <w:rFonts w:eastAsia="Calibri" w:cs="Times New Roman"/>
      <w:color w:val="365F91"/>
      <w:sz w:val="22"/>
      <w:szCs w:val="22"/>
      <w:lang w:val="es-ES_tradnl"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estilo81">
    <w:name w:val="estilo81"/>
    <w:rsid w:val="00640898"/>
    <w:rPr>
      <w:rFonts w:cs="Times New Roman"/>
      <w:color w:val="auto"/>
      <w:sz w:val="13"/>
      <w:szCs w:val="13"/>
    </w:rPr>
  </w:style>
  <w:style w:type="character" w:customStyle="1" w:styleId="estilo91">
    <w:name w:val="estilo91"/>
    <w:rsid w:val="00640898"/>
    <w:rPr>
      <w:rFonts w:ascii="Verdana" w:hAnsi="Verdana" w:cs="Verdana"/>
      <w:color w:val="000000"/>
      <w:sz w:val="13"/>
      <w:szCs w:val="13"/>
    </w:rPr>
  </w:style>
  <w:style w:type="paragraph" w:customStyle="1" w:styleId="Usuario">
    <w:name w:val="Usuario"/>
    <w:basedOn w:val="Normal"/>
    <w:next w:val="Normal"/>
    <w:rsid w:val="00640898"/>
    <w:pPr>
      <w:keepLines/>
      <w:spacing w:before="60" w:after="60" w:line="240" w:lineRule="auto"/>
      <w:ind w:left="255"/>
      <w:jc w:val="both"/>
    </w:pPr>
    <w:rPr>
      <w:rFonts w:ascii="Arial" w:hAnsi="Arial"/>
      <w:i/>
      <w:snapToGrid w:val="0"/>
      <w:sz w:val="20"/>
      <w:szCs w:val="20"/>
    </w:rPr>
  </w:style>
  <w:style w:type="paragraph" w:styleId="TDC3">
    <w:name w:val="toc 3"/>
    <w:basedOn w:val="Normal"/>
    <w:next w:val="Normal"/>
    <w:uiPriority w:val="39"/>
    <w:rsid w:val="00640898"/>
    <w:pPr>
      <w:keepLines/>
      <w:spacing w:before="60" w:after="60" w:line="240" w:lineRule="auto"/>
      <w:ind w:left="403"/>
      <w:jc w:val="both"/>
    </w:pPr>
    <w:rPr>
      <w:rFonts w:ascii="Arial" w:hAnsi="Arial"/>
      <w:snapToGrid w:val="0"/>
      <w:sz w:val="20"/>
      <w:szCs w:val="20"/>
    </w:rPr>
  </w:style>
  <w:style w:type="character" w:styleId="nfasis">
    <w:name w:val="Emphasis"/>
    <w:qFormat/>
    <w:rsid w:val="00640898"/>
    <w:rPr>
      <w:i/>
    </w:rPr>
  </w:style>
  <w:style w:type="paragraph" w:customStyle="1" w:styleId="Sangria2">
    <w:name w:val="Sangria2"/>
    <w:basedOn w:val="Sangria"/>
    <w:next w:val="Normal"/>
    <w:rsid w:val="00640898"/>
    <w:pPr>
      <w:ind w:left="680"/>
      <w:jc w:val="both"/>
    </w:pPr>
  </w:style>
  <w:style w:type="paragraph" w:styleId="TDC5">
    <w:name w:val="toc 5"/>
    <w:basedOn w:val="Normal"/>
    <w:next w:val="Normal"/>
    <w:semiHidden/>
    <w:rsid w:val="00640898"/>
    <w:pPr>
      <w:keepLines/>
      <w:numPr>
        <w:ilvl w:val="2"/>
        <w:numId w:val="8"/>
      </w:numPr>
      <w:spacing w:before="60" w:after="60" w:line="240" w:lineRule="auto"/>
      <w:ind w:left="800" w:firstLine="0"/>
      <w:jc w:val="both"/>
    </w:pPr>
    <w:rPr>
      <w:rFonts w:ascii="Arial" w:hAnsi="Arial"/>
      <w:snapToGrid w:val="0"/>
      <w:sz w:val="20"/>
      <w:szCs w:val="20"/>
    </w:rPr>
  </w:style>
  <w:style w:type="paragraph" w:styleId="Lista">
    <w:name w:val="List"/>
    <w:basedOn w:val="Normal"/>
    <w:rsid w:val="00640898"/>
    <w:pPr>
      <w:keepLines/>
      <w:numPr>
        <w:ilvl w:val="2"/>
        <w:numId w:val="9"/>
      </w:numPr>
      <w:spacing w:before="60" w:after="60" w:line="240" w:lineRule="auto"/>
      <w:ind w:left="283" w:hanging="283"/>
      <w:jc w:val="both"/>
    </w:pPr>
    <w:rPr>
      <w:rFonts w:ascii="Arial" w:hAnsi="Arial"/>
      <w:snapToGrid w:val="0"/>
      <w:sz w:val="20"/>
      <w:szCs w:val="20"/>
    </w:rPr>
  </w:style>
  <w:style w:type="paragraph" w:customStyle="1" w:styleId="Subttulo4">
    <w:name w:val="Subtítulo 4"/>
    <w:basedOn w:val="Cdetexto"/>
    <w:next w:val="Cdetexto"/>
    <w:rsid w:val="00640898"/>
    <w:pPr>
      <w:spacing w:after="57"/>
    </w:pPr>
    <w:rPr>
      <w:b/>
      <w:color w:val="auto"/>
    </w:rPr>
  </w:style>
  <w:style w:type="paragraph" w:customStyle="1" w:styleId="Cdetexto">
    <w:name w:val="C. de texto"/>
    <w:rsid w:val="00640898"/>
    <w:pPr>
      <w:spacing w:after="113" w:line="260" w:lineRule="atLeast"/>
    </w:pPr>
    <w:rPr>
      <w:rFonts w:ascii="Novarese Bk BT" w:hAnsi="Novarese Bk BT" w:cs="Times New Roman"/>
      <w:snapToGrid w:val="0"/>
      <w:color w:val="000000"/>
    </w:rPr>
  </w:style>
  <w:style w:type="paragraph" w:customStyle="1" w:styleId="ecuaciones0">
    <w:name w:val="ecuaciones"/>
    <w:basedOn w:val="Cdetexto"/>
    <w:rsid w:val="00640898"/>
    <w:pPr>
      <w:jc w:val="center"/>
    </w:pPr>
    <w:rPr>
      <w:color w:val="auto"/>
      <w:sz w:val="18"/>
    </w:rPr>
  </w:style>
  <w:style w:type="character" w:styleId="Hipervnculovisitado">
    <w:name w:val="FollowedHyperlink"/>
    <w:rsid w:val="00640898"/>
    <w:rPr>
      <w:color w:val="800080"/>
      <w:u w:val="single"/>
    </w:rPr>
  </w:style>
  <w:style w:type="paragraph" w:customStyle="1" w:styleId="EstiloTtulo2IzquierdaDerecha0cmDespus0ptoSuperi">
    <w:name w:val="Estilo Título 2 + Izquierda Derecha:  0 cm Después:  0 pto Superi..."/>
    <w:basedOn w:val="Ttulo2"/>
    <w:rsid w:val="00640898"/>
    <w:pPr>
      <w:keepLines w:val="0"/>
      <w:numPr>
        <w:ilvl w:val="1"/>
        <w:numId w:val="2"/>
      </w:numPr>
      <w:tabs>
        <w:tab w:val="left" w:pos="1"/>
        <w:tab w:val="left" w:pos="720"/>
        <w:tab w:val="left" w:pos="1440"/>
        <w:tab w:val="left" w:pos="2160"/>
        <w:tab w:val="left" w:pos="2880"/>
        <w:tab w:val="left" w:pos="3600"/>
        <w:tab w:val="left" w:pos="4320"/>
        <w:tab w:val="left" w:pos="5040"/>
        <w:tab w:val="left" w:pos="5760"/>
        <w:tab w:val="left" w:pos="7200"/>
        <w:tab w:val="left" w:pos="793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0" w:line="240" w:lineRule="auto"/>
    </w:pPr>
    <w:rPr>
      <w:rFonts w:ascii="Arial" w:eastAsia="Times New Roman" w:hAnsi="Arial" w:cs="Times New Roman"/>
      <w:b/>
      <w:bCs/>
      <w:color w:val="auto"/>
      <w:sz w:val="24"/>
      <w:szCs w:val="20"/>
      <w:lang w:val="en-US"/>
    </w:rPr>
  </w:style>
  <w:style w:type="paragraph" w:customStyle="1" w:styleId="EstiloTtulo2Despus0pto">
    <w:name w:val="Estilo Título 2 + Después:  0 pto"/>
    <w:basedOn w:val="Ttulo2"/>
    <w:rsid w:val="00640898"/>
    <w:pPr>
      <w:keepLines w:val="0"/>
      <w:numPr>
        <w:ilvl w:val="1"/>
        <w:numId w:val="8"/>
      </w:numPr>
      <w:tabs>
        <w:tab w:val="left" w:pos="1"/>
        <w:tab w:val="left" w:pos="720"/>
        <w:tab w:val="left" w:pos="1440"/>
        <w:tab w:val="left" w:pos="2160"/>
        <w:tab w:val="left" w:pos="2880"/>
        <w:tab w:val="left" w:pos="3600"/>
        <w:tab w:val="left" w:pos="4320"/>
        <w:tab w:val="left" w:pos="5040"/>
        <w:tab w:val="left" w:pos="5760"/>
        <w:tab w:val="left" w:pos="7200"/>
        <w:tab w:val="left" w:pos="793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0" w:line="240" w:lineRule="auto"/>
      <w:jc w:val="both"/>
    </w:pPr>
    <w:rPr>
      <w:rFonts w:ascii="Arial" w:eastAsia="Times New Roman" w:hAnsi="Arial" w:cs="Times New Roman"/>
      <w:b/>
      <w:bCs/>
      <w:color w:val="auto"/>
      <w:sz w:val="24"/>
      <w:szCs w:val="20"/>
      <w:lang w:val="en-US"/>
    </w:rPr>
  </w:style>
  <w:style w:type="paragraph" w:customStyle="1" w:styleId="EstiloTtulo3Antes5ptoDespus3ptoInterlineadosen">
    <w:name w:val="Estilo Título 3 + Antes:  5 pto Después:  3 pto Interlineado:  sen..."/>
    <w:basedOn w:val="Ttulo3"/>
    <w:rsid w:val="00640898"/>
    <w:pPr>
      <w:numPr>
        <w:ilvl w:val="2"/>
        <w:numId w:val="2"/>
      </w:numPr>
      <w:spacing w:before="100" w:after="60" w:line="360" w:lineRule="auto"/>
      <w:jc w:val="both"/>
    </w:pPr>
    <w:rPr>
      <w:b/>
      <w:bCs/>
      <w:sz w:val="20"/>
      <w:u w:val="none"/>
    </w:rPr>
  </w:style>
  <w:style w:type="paragraph" w:customStyle="1" w:styleId="Ttulo11">
    <w:name w:val="Título 11"/>
    <w:basedOn w:val="Normal"/>
    <w:rsid w:val="00640898"/>
    <w:pPr>
      <w:keepNext/>
      <w:widowControl w:val="0"/>
      <w:autoSpaceDE w:val="0"/>
      <w:autoSpaceDN w:val="0"/>
      <w:adjustRightInd w:val="0"/>
      <w:spacing w:before="240" w:after="60" w:line="240" w:lineRule="auto"/>
    </w:pPr>
    <w:rPr>
      <w:rFonts w:ascii="Arial" w:hAnsi="Arial" w:cs="Arial"/>
      <w:b/>
      <w:bCs/>
      <w:sz w:val="32"/>
      <w:szCs w:val="32"/>
      <w:lang w:val="ca-ES" w:eastAsia="ca-ES"/>
    </w:rPr>
  </w:style>
  <w:style w:type="paragraph" w:customStyle="1" w:styleId="Ttulo21">
    <w:name w:val="Título 21"/>
    <w:basedOn w:val="Normal"/>
    <w:rsid w:val="00640898"/>
    <w:pPr>
      <w:keepNext/>
      <w:widowControl w:val="0"/>
      <w:autoSpaceDE w:val="0"/>
      <w:autoSpaceDN w:val="0"/>
      <w:adjustRightInd w:val="0"/>
      <w:spacing w:before="240" w:after="60" w:line="240" w:lineRule="auto"/>
    </w:pPr>
    <w:rPr>
      <w:rFonts w:ascii="Arial" w:hAnsi="Arial" w:cs="Arial"/>
      <w:b/>
      <w:bCs/>
      <w:i/>
      <w:iCs/>
      <w:sz w:val="28"/>
      <w:szCs w:val="28"/>
      <w:lang w:val="ca-ES" w:eastAsia="ca-ES"/>
    </w:rPr>
  </w:style>
  <w:style w:type="paragraph" w:customStyle="1" w:styleId="Ttulo31">
    <w:name w:val="Título 31"/>
    <w:basedOn w:val="Normal"/>
    <w:rsid w:val="00640898"/>
    <w:pPr>
      <w:keepNext/>
      <w:widowControl w:val="0"/>
      <w:autoSpaceDE w:val="0"/>
      <w:autoSpaceDN w:val="0"/>
      <w:adjustRightInd w:val="0"/>
      <w:spacing w:before="240" w:after="60" w:line="240" w:lineRule="auto"/>
    </w:pPr>
    <w:rPr>
      <w:rFonts w:ascii="Arial" w:hAnsi="Arial" w:cs="Arial"/>
      <w:b/>
      <w:bCs/>
      <w:sz w:val="26"/>
      <w:szCs w:val="26"/>
      <w:lang w:val="ca-ES" w:eastAsia="ca-ES"/>
    </w:rPr>
  </w:style>
  <w:style w:type="paragraph" w:customStyle="1" w:styleId="Centered">
    <w:name w:val="Centered"/>
    <w:basedOn w:val="Normal"/>
    <w:rsid w:val="00640898"/>
    <w:pPr>
      <w:keepNext/>
      <w:widowControl w:val="0"/>
      <w:autoSpaceDE w:val="0"/>
      <w:autoSpaceDN w:val="0"/>
      <w:adjustRightInd w:val="0"/>
      <w:spacing w:after="0" w:line="240" w:lineRule="auto"/>
      <w:jc w:val="center"/>
    </w:pPr>
    <w:rPr>
      <w:rFonts w:ascii="Times New Roman" w:hAnsi="Times New Roman"/>
      <w:sz w:val="24"/>
      <w:szCs w:val="24"/>
      <w:lang w:val="ca-ES" w:eastAsia="ca-ES"/>
    </w:rPr>
  </w:style>
  <w:style w:type="paragraph" w:customStyle="1" w:styleId="Lista1">
    <w:name w:val="Lista 1"/>
    <w:basedOn w:val="Normal"/>
    <w:rsid w:val="00640898"/>
    <w:pPr>
      <w:widowControl w:val="0"/>
      <w:numPr>
        <w:ilvl w:val="1"/>
        <w:numId w:val="9"/>
      </w:numPr>
      <w:autoSpaceDE w:val="0"/>
      <w:autoSpaceDN w:val="0"/>
      <w:adjustRightInd w:val="0"/>
      <w:spacing w:after="0" w:line="240" w:lineRule="auto"/>
      <w:ind w:left="240" w:firstLine="0"/>
      <w:jc w:val="both"/>
    </w:pPr>
    <w:rPr>
      <w:rFonts w:ascii="Times New Roman" w:hAnsi="Times New Roman"/>
      <w:sz w:val="24"/>
      <w:szCs w:val="24"/>
      <w:lang w:val="ca-ES" w:eastAsia="ca-ES"/>
    </w:rPr>
  </w:style>
  <w:style w:type="paragraph" w:customStyle="1" w:styleId="EstiloTtulo3Izquierda">
    <w:name w:val="Estilo Título 3 + Izquierda"/>
    <w:basedOn w:val="Ttulo3"/>
    <w:rsid w:val="00640898"/>
    <w:pPr>
      <w:numPr>
        <w:ilvl w:val="2"/>
        <w:numId w:val="1"/>
      </w:numPr>
      <w:spacing w:before="120" w:after="120" w:line="360" w:lineRule="auto"/>
    </w:pPr>
    <w:rPr>
      <w:sz w:val="20"/>
      <w:u w:val="none"/>
    </w:rPr>
  </w:style>
  <w:style w:type="paragraph" w:customStyle="1" w:styleId="Textodebloque1">
    <w:name w:val="Texto de bloque1"/>
    <w:basedOn w:val="Normal"/>
    <w:rsid w:val="00640898"/>
    <w:pPr>
      <w:suppressAutoHyphens/>
      <w:spacing w:after="0" w:line="240" w:lineRule="auto"/>
      <w:ind w:left="1985" w:right="567"/>
    </w:pPr>
    <w:rPr>
      <w:rFonts w:ascii="Bookman Old Style" w:hAnsi="Bookman Old Style" w:cs="Bookman Old Style"/>
      <w:spacing w:val="-6"/>
      <w:kern w:val="1"/>
      <w:sz w:val="24"/>
      <w:szCs w:val="20"/>
      <w:lang w:val="es-ES_tradnl" w:eastAsia="ar-SA"/>
    </w:rPr>
  </w:style>
  <w:style w:type="paragraph" w:styleId="TDC4">
    <w:name w:val="toc 4"/>
    <w:basedOn w:val="Normal"/>
    <w:next w:val="Normal"/>
    <w:semiHidden/>
    <w:rsid w:val="00640898"/>
    <w:pPr>
      <w:keepLines/>
      <w:spacing w:before="60" w:after="60" w:line="240" w:lineRule="auto"/>
      <w:ind w:left="600"/>
      <w:jc w:val="both"/>
    </w:pPr>
    <w:rPr>
      <w:rFonts w:ascii="Arial" w:hAnsi="Arial"/>
      <w:snapToGrid w:val="0"/>
      <w:sz w:val="20"/>
      <w:szCs w:val="20"/>
    </w:rPr>
  </w:style>
  <w:style w:type="paragraph" w:styleId="TDC6">
    <w:name w:val="toc 6"/>
    <w:basedOn w:val="Normal"/>
    <w:next w:val="Normal"/>
    <w:semiHidden/>
    <w:rsid w:val="00640898"/>
    <w:pPr>
      <w:keepLines/>
      <w:spacing w:before="60" w:after="60" w:line="240" w:lineRule="auto"/>
      <w:ind w:left="1000"/>
      <w:jc w:val="both"/>
    </w:pPr>
    <w:rPr>
      <w:rFonts w:ascii="Arial" w:hAnsi="Arial"/>
      <w:snapToGrid w:val="0"/>
      <w:sz w:val="20"/>
      <w:szCs w:val="20"/>
    </w:rPr>
  </w:style>
  <w:style w:type="paragraph" w:styleId="TDC7">
    <w:name w:val="toc 7"/>
    <w:basedOn w:val="Normal"/>
    <w:next w:val="Normal"/>
    <w:semiHidden/>
    <w:rsid w:val="00640898"/>
    <w:pPr>
      <w:keepLines/>
      <w:spacing w:before="60" w:after="60" w:line="240" w:lineRule="auto"/>
      <w:ind w:left="1200"/>
      <w:jc w:val="both"/>
    </w:pPr>
    <w:rPr>
      <w:rFonts w:ascii="Arial" w:hAnsi="Arial"/>
      <w:snapToGrid w:val="0"/>
      <w:sz w:val="20"/>
      <w:szCs w:val="20"/>
    </w:rPr>
  </w:style>
  <w:style w:type="paragraph" w:styleId="TDC8">
    <w:name w:val="toc 8"/>
    <w:basedOn w:val="Normal"/>
    <w:next w:val="Normal"/>
    <w:semiHidden/>
    <w:rsid w:val="00640898"/>
    <w:pPr>
      <w:keepLines/>
      <w:spacing w:before="60" w:after="60" w:line="240" w:lineRule="auto"/>
      <w:ind w:left="1400"/>
      <w:jc w:val="both"/>
    </w:pPr>
    <w:rPr>
      <w:rFonts w:ascii="Arial" w:hAnsi="Arial"/>
      <w:snapToGrid w:val="0"/>
      <w:sz w:val="20"/>
      <w:szCs w:val="20"/>
    </w:rPr>
  </w:style>
  <w:style w:type="paragraph" w:styleId="TDC9">
    <w:name w:val="toc 9"/>
    <w:basedOn w:val="Normal"/>
    <w:next w:val="Normal"/>
    <w:semiHidden/>
    <w:rsid w:val="00640898"/>
    <w:pPr>
      <w:keepLines/>
      <w:spacing w:before="60" w:after="60" w:line="240" w:lineRule="auto"/>
      <w:ind w:left="1600"/>
      <w:jc w:val="both"/>
    </w:pPr>
    <w:rPr>
      <w:rFonts w:ascii="Arial" w:hAnsi="Arial"/>
      <w:snapToGrid w:val="0"/>
      <w:sz w:val="20"/>
      <w:szCs w:val="20"/>
    </w:rPr>
  </w:style>
  <w:style w:type="paragraph" w:customStyle="1" w:styleId="a">
    <w:basedOn w:val="Normal"/>
    <w:next w:val="Normal"/>
    <w:uiPriority w:val="35"/>
    <w:unhideWhenUsed/>
    <w:qFormat/>
    <w:rsid w:val="00640898"/>
    <w:pPr>
      <w:spacing w:after="0" w:line="240" w:lineRule="auto"/>
    </w:pPr>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tas.es/insht/legislation/RD/"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http://www.mtas.es/insht/legislation/RD/" TargetMode="External"/><Relationship Id="rId12" Type="http://schemas.openxmlformats.org/officeDocument/2006/relationships/hyperlink" Target="http://www.mtas.es/insht/legislation/RD/rap.htm"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tas.es/insht/legislation/OM/itc_mie_ap5.ht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hyperlink" Target="http://www.mtas.es/insht/legislation/RD/"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www.mtas.es/insht/legislation/RD/" TargetMode="External"/><Relationship Id="rId14" Type="http://schemas.openxmlformats.org/officeDocument/2006/relationships/image" Target="media/image2.png"/><Relationship Id="rId22" Type="http://schemas.openxmlformats.org/officeDocument/2006/relationships/image" Target="media/image10.jpeg"/></Relationships>
</file>

<file path=word/_rels/footer1.xml.rels><?xml version="1.0" encoding="UTF-8" standalone="yes"?>
<Relationships xmlns="http://schemas.openxmlformats.org/package/2006/relationships"><Relationship Id="rId2" Type="http://schemas.openxmlformats.org/officeDocument/2006/relationships/hyperlink" Target="mailto:jpg@jpgestudio.es" TargetMode="External"/><Relationship Id="rId1" Type="http://schemas.openxmlformats.org/officeDocument/2006/relationships/hyperlink" Target="mailto:jpg@jpgestudio.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19</Pages>
  <Words>4821</Words>
  <Characters>26516</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GARCIA GOMEZ</dc:creator>
  <cp:keywords/>
  <dc:description/>
  <cp:lastModifiedBy>Carla Antelo Cravero</cp:lastModifiedBy>
  <cp:revision>12</cp:revision>
  <cp:lastPrinted>2022-08-11T14:14:00Z</cp:lastPrinted>
  <dcterms:created xsi:type="dcterms:W3CDTF">2022-11-06T10:50:00Z</dcterms:created>
  <dcterms:modified xsi:type="dcterms:W3CDTF">2023-01-23T12:50:00Z</dcterms:modified>
</cp:coreProperties>
</file>